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FC" w:rsidRPr="00E04EF7" w:rsidRDefault="006D1B17" w:rsidP="00E04EF7">
      <w:pPr>
        <w:pStyle w:val="a6"/>
        <w:tabs>
          <w:tab w:val="left" w:pos="3792"/>
        </w:tabs>
        <w:spacing w:before="58" w:line="560" w:lineRule="exact"/>
        <w:ind w:left="0" w:right="95" w:firstLine="0"/>
        <w:jc w:val="center"/>
        <w:rPr>
          <w:rFonts w:ascii="方正小标宋简体" w:eastAsia="方正小标宋简体" w:hAnsi="方正小标宋简体" w:cs="方正小标宋简体"/>
          <w:spacing w:val="-5"/>
          <w:sz w:val="44"/>
          <w:szCs w:val="44"/>
        </w:rPr>
      </w:pPr>
      <w:r w:rsidRPr="00E04EF7">
        <w:rPr>
          <w:rFonts w:ascii="方正小标宋简体" w:eastAsia="方正小标宋简体" w:hAnsi="方正小标宋简体" w:cs="方正小标宋简体" w:hint="eastAsia"/>
          <w:spacing w:val="-5"/>
          <w:sz w:val="44"/>
          <w:szCs w:val="44"/>
        </w:rPr>
        <w:t>招远市</w:t>
      </w:r>
      <w:r w:rsidR="006F66C3" w:rsidRPr="00E04EF7">
        <w:rPr>
          <w:rFonts w:ascii="方正小标宋简体" w:eastAsia="方正小标宋简体" w:hAnsi="方正小标宋简体" w:cs="方正小标宋简体" w:hint="eastAsia"/>
          <w:spacing w:val="-5"/>
          <w:sz w:val="44"/>
          <w:szCs w:val="44"/>
        </w:rPr>
        <w:t>应急管理局行政许可服务指南</w:t>
      </w:r>
    </w:p>
    <w:p w:rsidR="000633FC" w:rsidRDefault="000633FC" w:rsidP="00B67BF7">
      <w:pPr>
        <w:pStyle w:val="a3"/>
        <w:adjustRightInd w:val="0"/>
        <w:snapToGrid w:val="0"/>
        <w:spacing w:line="540" w:lineRule="exact"/>
        <w:rPr>
          <w:rFonts w:ascii="仿宋_GB2312" w:eastAsia="仿宋_GB2312" w:hAnsi="仿宋_GB2312" w:cs="仿宋_GB2312"/>
          <w:sz w:val="23"/>
        </w:rPr>
      </w:pPr>
    </w:p>
    <w:p w:rsidR="000633FC" w:rsidRDefault="006F66C3" w:rsidP="00B67BF7">
      <w:pPr>
        <w:pStyle w:val="a3"/>
        <w:adjustRightInd w:val="0"/>
        <w:snapToGrid w:val="0"/>
        <w:spacing w:line="54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一、事项名称及适用范围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本</w:t>
      </w:r>
      <w:r>
        <w:rPr>
          <w:rFonts w:ascii="仿宋_GB2312" w:eastAsia="仿宋_GB2312" w:hAnsi="仿宋_GB2312" w:cs="仿宋_GB2312" w:hint="eastAsia"/>
        </w:rPr>
        <w:t>服务</w:t>
      </w:r>
      <w:r>
        <w:rPr>
          <w:rFonts w:ascii="仿宋_GB2312" w:eastAsia="仿宋_GB2312" w:hAnsi="仿宋_GB2312" w:cs="仿宋_GB2312" w:hint="eastAsia"/>
        </w:rPr>
        <w:t>指南适用于</w:t>
      </w:r>
      <w:r>
        <w:rPr>
          <w:rFonts w:ascii="仿宋_GB2312" w:eastAsia="仿宋_GB2312" w:hAnsi="仿宋_GB2312" w:cs="仿宋_GB2312" w:hint="eastAsia"/>
        </w:rPr>
        <w:t>应急管理部门办理</w:t>
      </w:r>
      <w:r>
        <w:rPr>
          <w:rFonts w:ascii="仿宋_GB2312" w:eastAsia="仿宋_GB2312" w:hAnsi="仿宋_GB2312" w:cs="仿宋_GB2312" w:hint="eastAsia"/>
        </w:rPr>
        <w:t>行政许可事项。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二、办理依据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1</w:t>
      </w:r>
      <w:r>
        <w:rPr>
          <w:rFonts w:ascii="仿宋_GB2312" w:eastAsia="仿宋_GB2312" w:hAnsi="仿宋_GB2312" w:cs="仿宋_GB2312" w:hint="eastAsia"/>
        </w:rPr>
        <w:t>、《</w:t>
      </w:r>
      <w:r>
        <w:rPr>
          <w:rFonts w:ascii="仿宋_GB2312" w:eastAsia="仿宋_GB2312" w:hAnsi="仿宋_GB2312" w:cs="仿宋_GB2312" w:hint="eastAsia"/>
        </w:rPr>
        <w:t>中华人民共和国行政许可法</w:t>
      </w:r>
      <w:r>
        <w:rPr>
          <w:rFonts w:ascii="仿宋_GB2312" w:eastAsia="仿宋_GB2312" w:hAnsi="仿宋_GB2312" w:cs="仿宋_GB2312" w:hint="eastAsia"/>
        </w:rPr>
        <w:t>》</w:t>
      </w:r>
      <w:r>
        <w:rPr>
          <w:rFonts w:ascii="仿宋_GB2312" w:eastAsia="仿宋_GB2312" w:hAnsi="仿宋_GB2312" w:cs="仿宋_GB2312" w:hint="eastAsia"/>
        </w:rPr>
        <w:t>；</w:t>
      </w:r>
      <w:bookmarkStart w:id="0" w:name="_GoBack"/>
      <w:bookmarkEnd w:id="0"/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lang w:val="en-US"/>
        </w:rPr>
        <w:t>2</w:t>
      </w:r>
      <w:r>
        <w:rPr>
          <w:rFonts w:ascii="仿宋_GB2312" w:eastAsia="仿宋_GB2312" w:hAnsi="仿宋_GB2312" w:cs="仿宋_GB2312" w:hint="eastAsia"/>
          <w:lang w:val="en-US"/>
        </w:rPr>
        <w:t>、</w:t>
      </w:r>
      <w:r>
        <w:rPr>
          <w:rFonts w:ascii="仿宋_GB2312" w:eastAsia="仿宋_GB2312" w:hAnsi="仿宋_GB2312" w:cs="仿宋_GB2312" w:hint="eastAsia"/>
        </w:rPr>
        <w:t>《中华人民共和国安全生产法》</w:t>
      </w:r>
      <w:r>
        <w:rPr>
          <w:rFonts w:ascii="仿宋_GB2312" w:eastAsia="仿宋_GB2312" w:hAnsi="仿宋_GB2312" w:cs="仿宋_GB2312" w:hint="eastAsia"/>
        </w:rPr>
        <w:t>；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lang w:val="en-US"/>
        </w:rPr>
      </w:pPr>
      <w:r>
        <w:rPr>
          <w:rFonts w:ascii="仿宋_GB2312" w:eastAsia="仿宋_GB2312" w:hAnsi="仿宋_GB2312" w:cs="仿宋_GB2312" w:hint="eastAsia"/>
          <w:lang w:val="en-US"/>
        </w:rPr>
        <w:t>3</w:t>
      </w:r>
      <w:r>
        <w:rPr>
          <w:rFonts w:ascii="仿宋_GB2312" w:eastAsia="仿宋_GB2312" w:hAnsi="仿宋_GB2312" w:cs="仿宋_GB2312" w:hint="eastAsia"/>
          <w:lang w:val="en-US"/>
        </w:rPr>
        <w:t>、</w:t>
      </w:r>
      <w:r>
        <w:rPr>
          <w:rFonts w:ascii="仿宋_GB2312" w:eastAsia="仿宋_GB2312" w:hAnsi="仿宋_GB2312" w:cs="仿宋_GB2312" w:hint="eastAsia"/>
        </w:rPr>
        <w:t>《烟花爆竹经营许可实施办法》</w:t>
      </w:r>
      <w:r>
        <w:rPr>
          <w:rFonts w:ascii="仿宋_GB2312" w:eastAsia="仿宋_GB2312" w:hAnsi="仿宋_GB2312" w:cs="仿宋_GB2312" w:hint="eastAsia"/>
        </w:rPr>
        <w:t>；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lang w:val="en-US"/>
        </w:rPr>
      </w:pPr>
      <w:r>
        <w:rPr>
          <w:rFonts w:ascii="仿宋_GB2312" w:eastAsia="仿宋_GB2312" w:hAnsi="仿宋_GB2312" w:cs="仿宋_GB2312" w:hint="eastAsia"/>
          <w:lang w:val="en-US"/>
        </w:rPr>
        <w:t>4</w:t>
      </w:r>
      <w:r>
        <w:rPr>
          <w:rFonts w:ascii="仿宋_GB2312" w:eastAsia="仿宋_GB2312" w:hAnsi="仿宋_GB2312" w:cs="仿宋_GB2312" w:hint="eastAsia"/>
          <w:lang w:val="en-US"/>
        </w:rPr>
        <w:t>、</w:t>
      </w:r>
      <w:r>
        <w:rPr>
          <w:rFonts w:ascii="仿宋_GB2312" w:eastAsia="仿宋_GB2312" w:hAnsi="仿宋_GB2312" w:cs="仿宋_GB2312" w:hint="eastAsia"/>
        </w:rPr>
        <w:t>《建设项目安全设施“三同时”监督管理办法》</w:t>
      </w:r>
      <w:r>
        <w:rPr>
          <w:rFonts w:ascii="仿宋_GB2312" w:eastAsia="仿宋_GB2312" w:hAnsi="仿宋_GB2312" w:cs="仿宋_GB2312" w:hint="eastAsia"/>
        </w:rPr>
        <w:t>；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lang w:val="en-US"/>
        </w:rPr>
        <w:t>5</w:t>
      </w:r>
      <w:r>
        <w:rPr>
          <w:rFonts w:ascii="仿宋_GB2312" w:eastAsia="仿宋_GB2312" w:hAnsi="仿宋_GB2312" w:cs="仿宋_GB2312" w:hint="eastAsia"/>
          <w:lang w:val="en-US"/>
        </w:rPr>
        <w:t>、</w:t>
      </w:r>
      <w:r>
        <w:rPr>
          <w:rFonts w:ascii="仿宋_GB2312" w:eastAsia="仿宋_GB2312" w:hAnsi="仿宋_GB2312" w:cs="仿宋_GB2312" w:hint="eastAsia"/>
        </w:rPr>
        <w:t>《危险化学品经营许可证管理办法》</w:t>
      </w:r>
      <w:r>
        <w:rPr>
          <w:rFonts w:ascii="仿宋_GB2312" w:eastAsia="仿宋_GB2312" w:hAnsi="仿宋_GB2312" w:cs="仿宋_GB2312" w:hint="eastAsia"/>
        </w:rPr>
        <w:t>；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lang w:val="en-US"/>
        </w:rPr>
        <w:t>6</w:t>
      </w:r>
      <w:r>
        <w:rPr>
          <w:rFonts w:ascii="仿宋_GB2312" w:eastAsia="仿宋_GB2312" w:hAnsi="仿宋_GB2312" w:cs="仿宋_GB2312" w:hint="eastAsia"/>
          <w:lang w:val="en-US"/>
        </w:rPr>
        <w:t>、</w:t>
      </w:r>
      <w:r>
        <w:rPr>
          <w:rFonts w:ascii="仿宋_GB2312" w:eastAsia="仿宋_GB2312" w:hAnsi="仿宋_GB2312" w:cs="仿宋_GB2312" w:hint="eastAsia"/>
        </w:rPr>
        <w:t>《危险化学品建设项目安全监督管理办法》</w:t>
      </w:r>
      <w:r>
        <w:rPr>
          <w:rFonts w:ascii="仿宋_GB2312" w:eastAsia="仿宋_GB2312" w:hAnsi="仿宋_GB2312" w:cs="仿宋_GB2312" w:hint="eastAsia"/>
        </w:rPr>
        <w:t>；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lang w:val="en-US"/>
        </w:rPr>
      </w:pPr>
      <w:r>
        <w:rPr>
          <w:rFonts w:ascii="仿宋_GB2312" w:eastAsia="仿宋_GB2312" w:hAnsi="仿宋_GB2312" w:cs="仿宋_GB2312" w:hint="eastAsia"/>
          <w:lang w:val="en-US"/>
        </w:rPr>
        <w:t>7</w:t>
      </w:r>
      <w:r>
        <w:rPr>
          <w:rFonts w:ascii="仿宋_GB2312" w:eastAsia="仿宋_GB2312" w:hAnsi="仿宋_GB2312" w:cs="仿宋_GB2312" w:hint="eastAsia"/>
          <w:lang w:val="en-US"/>
        </w:rPr>
        <w:t>、</w:t>
      </w:r>
      <w:r>
        <w:rPr>
          <w:rFonts w:ascii="仿宋_GB2312" w:eastAsia="仿宋_GB2312" w:hAnsi="仿宋_GB2312" w:cs="仿宋_GB2312" w:hint="eastAsia"/>
        </w:rPr>
        <w:t>《山东省安全生产条例》</w:t>
      </w:r>
      <w:r>
        <w:rPr>
          <w:rFonts w:ascii="仿宋_GB2312" w:eastAsia="仿宋_GB2312" w:hAnsi="仿宋_GB2312" w:cs="仿宋_GB2312" w:hint="eastAsia"/>
        </w:rPr>
        <w:t>。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三、承办机构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招远市政务服务中心</w:t>
      </w:r>
      <w:r>
        <w:rPr>
          <w:rFonts w:ascii="仿宋_GB2312" w:eastAsia="仿宋_GB2312" w:hAnsi="仿宋_GB2312" w:cs="仿宋_GB2312" w:hint="eastAsia"/>
        </w:rPr>
        <w:t>应急管理局行政许可科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四、办理基本流程</w:t>
      </w:r>
    </w:p>
    <w:p w:rsidR="000633FC" w:rsidRDefault="006F66C3" w:rsidP="00B67BF7">
      <w:pPr>
        <w:adjustRightInd w:val="0"/>
        <w:snapToGrid w:val="0"/>
        <w:spacing w:line="54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申请→受理申请→现场勘察→审查审核→作出许可决定→颁发许可证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五、办理期限</w:t>
      </w:r>
    </w:p>
    <w:p w:rsidR="000633FC" w:rsidRDefault="006F66C3" w:rsidP="00B67BF7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符合当场办理的予以当场办理，不能当场办理的按照《中华人民共和国行政许可法》要求时限办理。</w:t>
      </w:r>
    </w:p>
    <w:p w:rsidR="000633FC" w:rsidRDefault="00B67BF7" w:rsidP="00B67BF7">
      <w:pPr>
        <w:pStyle w:val="a3"/>
        <w:adjustRightInd w:val="0"/>
        <w:snapToGrid w:val="0"/>
        <w:spacing w:line="540" w:lineRule="exact"/>
        <w:ind w:right="5538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六、</w:t>
      </w:r>
      <w:r w:rsidR="006F66C3">
        <w:rPr>
          <w:rFonts w:ascii="黑体" w:eastAsia="黑体" w:hAnsi="黑体" w:cs="黑体" w:hint="eastAsia"/>
        </w:rPr>
        <w:t>收费标准及依据</w:t>
      </w:r>
      <w:r w:rsidR="006F66C3">
        <w:rPr>
          <w:rFonts w:ascii="黑体" w:eastAsia="黑体" w:hAnsi="黑体" w:cs="黑体" w:hint="eastAsia"/>
        </w:rPr>
        <w:t xml:space="preserve"> 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right="5538" w:firstLineChars="200" w:firstLine="620"/>
        <w:rPr>
          <w:rFonts w:ascii="仿宋_GB2312" w:eastAsia="仿宋_GB2312" w:hAnsi="仿宋_GB2312" w:cs="仿宋_GB2312"/>
          <w:spacing w:val="-5"/>
          <w:lang w:val="en-US"/>
        </w:rPr>
      </w:pPr>
      <w:r>
        <w:rPr>
          <w:rFonts w:ascii="仿宋_GB2312" w:eastAsia="仿宋_GB2312" w:hAnsi="仿宋_GB2312" w:cs="仿宋_GB2312" w:hint="eastAsia"/>
          <w:spacing w:val="-5"/>
          <w:lang w:val="en-US"/>
        </w:rPr>
        <w:t>不收费</w:t>
      </w:r>
    </w:p>
    <w:p w:rsidR="000633FC" w:rsidRDefault="006F66C3" w:rsidP="00B67BF7">
      <w:pPr>
        <w:pStyle w:val="a3"/>
        <w:adjustRightInd w:val="0"/>
        <w:snapToGrid w:val="0"/>
        <w:spacing w:line="540" w:lineRule="exact"/>
        <w:ind w:right="5538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七、</w:t>
      </w:r>
      <w:r>
        <w:rPr>
          <w:rFonts w:ascii="黑体" w:eastAsia="黑体" w:hAnsi="黑体" w:cs="黑体" w:hint="eastAsia"/>
        </w:rPr>
        <w:t>救济渠道</w:t>
      </w:r>
    </w:p>
    <w:p w:rsidR="000633FC" w:rsidRDefault="006F66C3" w:rsidP="00B67BF7">
      <w:pPr>
        <w:adjustRightInd w:val="0"/>
        <w:snapToGrid w:val="0"/>
        <w:spacing w:line="540" w:lineRule="exact"/>
        <w:ind w:leftChars="145" w:left="319"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 w:rsidRPr="00B67BF7">
        <w:rPr>
          <w:rFonts w:ascii="仿宋_GB2312" w:eastAsia="仿宋_GB2312" w:hAnsi="仿宋_GB2312" w:cs="仿宋_GB2312" w:hint="eastAsia"/>
          <w:sz w:val="32"/>
          <w:szCs w:val="32"/>
        </w:rPr>
        <w:t>（一）当事人享有的权利：</w:t>
      </w:r>
      <w:r>
        <w:rPr>
          <w:rFonts w:ascii="仿宋_GB2312" w:eastAsia="仿宋_GB2312" w:hAnsi="仿宋_GB2312" w:cs="仿宋_GB2312" w:hint="eastAsia"/>
          <w:sz w:val="32"/>
          <w:szCs w:val="32"/>
        </w:rPr>
        <w:t>听证权利、陈述申辩权利、行政复议权利、行政诉讼权利、国家赔偿权利。</w:t>
      </w:r>
    </w:p>
    <w:p w:rsidR="000633FC" w:rsidRDefault="006F66C3" w:rsidP="00B67BF7">
      <w:pPr>
        <w:adjustRightInd w:val="0"/>
        <w:snapToGrid w:val="0"/>
        <w:spacing w:line="540" w:lineRule="exact"/>
        <w:ind w:leftChars="145" w:left="319"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 w:rsidRPr="00B67BF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（二）救济途径：</w:t>
      </w:r>
      <w:r>
        <w:rPr>
          <w:rFonts w:ascii="仿宋_GB2312" w:eastAsia="仿宋_GB2312" w:hAnsi="仿宋_GB2312" w:cs="仿宋_GB2312" w:hint="eastAsia"/>
          <w:sz w:val="32"/>
          <w:szCs w:val="32"/>
        </w:rPr>
        <w:t>向作出具体行政行为的行政执法部门申请进行听证、陈述申辩；向本级政府法制机构提出行政复议；向被告所在地人民法院提出行政诉讼和国家赔偿。</w:t>
      </w:r>
    </w:p>
    <w:p w:rsidR="000633FC" w:rsidRDefault="006F66C3" w:rsidP="00B67BF7">
      <w:pPr>
        <w:adjustRightInd w:val="0"/>
        <w:snapToGrid w:val="0"/>
        <w:spacing w:line="5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八、监督和投诉渠道</w:t>
      </w:r>
    </w:p>
    <w:p w:rsidR="000633FC" w:rsidRDefault="006F66C3" w:rsidP="00B67BF7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监督部门：招远市应急</w:t>
      </w:r>
      <w:r w:rsidR="00B67BF7">
        <w:rPr>
          <w:rFonts w:ascii="仿宋_GB2312" w:eastAsia="仿宋_GB2312" w:hAnsi="仿宋_GB2312" w:cs="仿宋_GB2312" w:hint="eastAsia"/>
          <w:sz w:val="32"/>
          <w:szCs w:val="32"/>
        </w:rPr>
        <w:t>管</w:t>
      </w:r>
      <w:r>
        <w:rPr>
          <w:rFonts w:ascii="仿宋_GB2312" w:eastAsia="仿宋_GB2312" w:hAnsi="仿宋_GB2312" w:cs="仿宋_GB2312" w:hint="eastAsia"/>
          <w:sz w:val="32"/>
          <w:szCs w:val="32"/>
        </w:rPr>
        <w:t>理局</w:t>
      </w:r>
    </w:p>
    <w:p w:rsidR="000633FC" w:rsidRDefault="006F66C3" w:rsidP="00B67BF7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投诉电话：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0535-8215230</w:t>
      </w:r>
    </w:p>
    <w:p w:rsidR="000633FC" w:rsidRDefault="006F66C3" w:rsidP="00B67BF7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信函投诉：招远市应急管理局</w:t>
      </w:r>
    </w:p>
    <w:p w:rsidR="000633FC" w:rsidRDefault="006F66C3" w:rsidP="00B67BF7">
      <w:pPr>
        <w:adjustRightInd w:val="0"/>
        <w:snapToGrid w:val="0"/>
        <w:spacing w:line="5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九、联系电话、办公地址和时间</w:t>
      </w:r>
    </w:p>
    <w:p w:rsidR="000633FC" w:rsidRDefault="006F66C3" w:rsidP="00B67BF7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0535-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8071209</w:t>
      </w:r>
    </w:p>
    <w:p w:rsidR="000633FC" w:rsidRDefault="006F66C3" w:rsidP="00B67BF7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办公地址：招远市政务服务中心（温泉路</w:t>
      </w:r>
      <w:r>
        <w:rPr>
          <w:rFonts w:ascii="仿宋_GB2312" w:eastAsia="仿宋_GB2312" w:hAnsi="仿宋_GB2312" w:cs="仿宋_GB2312" w:hint="eastAsia"/>
          <w:sz w:val="32"/>
          <w:szCs w:val="32"/>
        </w:rPr>
        <w:t>111</w:t>
      </w:r>
      <w:r w:rsidR="00B67BF7">
        <w:rPr>
          <w:rFonts w:ascii="仿宋_GB2312" w:eastAsia="仿宋_GB2312" w:hAnsi="仿宋_GB2312" w:cs="仿宋_GB2312" w:hint="eastAsia"/>
          <w:sz w:val="32"/>
          <w:szCs w:val="32"/>
        </w:rPr>
        <w:t>号）</w:t>
      </w:r>
    </w:p>
    <w:p w:rsidR="000633FC" w:rsidRPr="00B67BF7" w:rsidRDefault="006F66C3" w:rsidP="00B67BF7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办公时间：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--1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--17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00</w:t>
      </w:r>
      <w:r w:rsidR="00B67BF7">
        <w:rPr>
          <w:rFonts w:ascii="仿宋_GB2312" w:eastAsia="仿宋_GB2312" w:hAnsi="仿宋_GB2312" w:cs="仿宋_GB2312" w:hint="eastAsia"/>
          <w:sz w:val="32"/>
          <w:szCs w:val="32"/>
          <w:lang w:val="en-US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国家法定节假日除外</w:t>
      </w:r>
      <w:r w:rsidR="00B67BF7"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sectPr w:rsidR="000633FC" w:rsidRPr="00B67BF7" w:rsidSect="00063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6C3" w:rsidRDefault="006F66C3" w:rsidP="00B67BF7">
      <w:r>
        <w:separator/>
      </w:r>
    </w:p>
  </w:endnote>
  <w:endnote w:type="continuationSeparator" w:id="1">
    <w:p w:rsidR="006F66C3" w:rsidRDefault="006F66C3" w:rsidP="00B67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6C3" w:rsidRDefault="006F66C3" w:rsidP="00B67BF7">
      <w:r>
        <w:separator/>
      </w:r>
    </w:p>
  </w:footnote>
  <w:footnote w:type="continuationSeparator" w:id="1">
    <w:p w:rsidR="006F66C3" w:rsidRDefault="006F66C3" w:rsidP="00B67B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8193208"/>
    <w:multiLevelType w:val="singleLevel"/>
    <w:tmpl w:val="F8193208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6C012AD"/>
    <w:rsid w:val="000633FC"/>
    <w:rsid w:val="00240E78"/>
    <w:rsid w:val="006D1B17"/>
    <w:rsid w:val="006F66C3"/>
    <w:rsid w:val="00B67BF7"/>
    <w:rsid w:val="00E04EF7"/>
    <w:rsid w:val="680753F1"/>
    <w:rsid w:val="76C01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0633FC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0633FC"/>
    <w:rPr>
      <w:sz w:val="32"/>
      <w:szCs w:val="32"/>
    </w:rPr>
  </w:style>
  <w:style w:type="paragraph" w:styleId="a4">
    <w:name w:val="header"/>
    <w:basedOn w:val="a"/>
    <w:link w:val="Char"/>
    <w:rsid w:val="00B67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67BF7"/>
    <w:rPr>
      <w:rFonts w:ascii="宋体" w:eastAsia="宋体" w:hAnsi="宋体" w:cs="宋体"/>
      <w:sz w:val="18"/>
      <w:szCs w:val="18"/>
      <w:lang w:val="zh-CN" w:bidi="zh-CN"/>
    </w:rPr>
  </w:style>
  <w:style w:type="paragraph" w:styleId="a5">
    <w:name w:val="footer"/>
    <w:basedOn w:val="a"/>
    <w:link w:val="Char0"/>
    <w:rsid w:val="00B67B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67BF7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List Paragraph"/>
    <w:basedOn w:val="a"/>
    <w:uiPriority w:val="1"/>
    <w:qFormat/>
    <w:rsid w:val="00E04EF7"/>
    <w:pPr>
      <w:spacing w:before="169"/>
      <w:ind w:left="1501" w:hanging="47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524</Characters>
  <Application>Microsoft Office Word</Application>
  <DocSecurity>0</DocSecurity>
  <Lines>4</Lines>
  <Paragraphs>1</Paragraphs>
  <ScaleCrop>false</ScaleCrop>
  <Company>China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dcterms:created xsi:type="dcterms:W3CDTF">2021-12-21T06:34:00Z</dcterms:created>
  <dcterms:modified xsi:type="dcterms:W3CDTF">2021-12-21T06:45:00Z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CE939964A99C4BD7AD15101E064F9AA2</vt:lpwstr>
  </property>
</Properties>
</file>