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66" w:rsidRPr="00DA739B" w:rsidRDefault="0042769F" w:rsidP="00DA739B">
      <w:pPr>
        <w:jc w:val="center"/>
        <w:rPr>
          <w:rFonts w:ascii="华文中宋" w:eastAsia="华文中宋" w:hAnsi="华文中宋"/>
          <w:szCs w:val="21"/>
        </w:rPr>
      </w:pPr>
      <w:r w:rsidRPr="0042769F">
        <w:rPr>
          <w:rFonts w:asciiTheme="minorEastAsia" w:hAnsi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441pt;margin-top:83pt;width:0;height:37pt;z-index:251706368" o:connectortype="straight"/>
        </w:pict>
      </w:r>
      <w:r w:rsidRPr="0042769F">
        <w:rPr>
          <w:rFonts w:ascii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387pt;margin-top:43.25pt;width:126pt;height:39.75pt;z-index:251705344" fillcolor="#9bbb59 [3206]" strokecolor="#f2f2f2 [3041]" strokeweight="3pt">
            <v:shadow on="t" type="perspective" color="#4e6128 [1606]" opacity=".5" offset="1pt" offset2="-1pt"/>
            <v:textbox style="mso-next-textbox:#_x0000_s1075">
              <w:txbxContent>
                <w:p w:rsidR="00E96EF7" w:rsidRDefault="00E96EF7">
                  <w:r>
                    <w:rPr>
                      <w:rFonts w:hint="eastAsia"/>
                    </w:rPr>
                    <w:t>⑥日常的统计执法检查</w:t>
                  </w:r>
                </w:p>
              </w:txbxContent>
            </v:textbox>
          </v:shape>
        </w:pict>
      </w:r>
      <w:r w:rsidRPr="0042769F">
        <w:rPr>
          <w:rFonts w:asciiTheme="minorEastAsia" w:hAnsiTheme="minorEastAsia"/>
          <w:noProof/>
        </w:rPr>
        <w:pict>
          <v:shape id="_x0000_s1039" type="#_x0000_t202" style="position:absolute;left:0;text-align:left;margin-left:111.75pt;margin-top:43.25pt;width:267pt;height:1in;z-index:251672576" fillcolor="#4f81bd [3204]" strokecolor="#f2f2f2 [3041]" strokeweight="3pt">
            <v:shadow on="t" type="perspective" color="#243f60 [1604]" opacity=".5" offset="1pt" offset2="-1pt"/>
            <v:textbox style="mso-next-textbox:#_x0000_s1039">
              <w:txbxContent>
                <w:p w:rsidR="006740FE" w:rsidRPr="004656A5" w:rsidRDefault="006740FE">
                  <w:pPr>
                    <w:rPr>
                      <w:color w:val="FFFFFF" w:themeColor="background1"/>
                    </w:rPr>
                  </w:pPr>
                  <w:r w:rsidRPr="004656A5">
                    <w:rPr>
                      <w:rFonts w:hint="eastAsia"/>
                      <w:color w:val="FFFFFF" w:themeColor="background1"/>
                    </w:rPr>
                    <w:t>③《统计行政义务告知书》规定期限内未报送的</w:t>
                  </w:r>
                </w:p>
                <w:p w:rsidR="006740FE" w:rsidRPr="004656A5" w:rsidRDefault="006740FE">
                  <w:pPr>
                    <w:rPr>
                      <w:color w:val="FFFFFF" w:themeColor="background1"/>
                    </w:rPr>
                  </w:pPr>
                  <w:r w:rsidRPr="004656A5">
                    <w:rPr>
                      <w:rFonts w:hint="eastAsia"/>
                      <w:color w:val="FFFFFF" w:themeColor="background1"/>
                    </w:rPr>
                    <w:t>④</w:t>
                  </w:r>
                  <w:r w:rsidR="00163412" w:rsidRPr="004656A5">
                    <w:rPr>
                      <w:rFonts w:hint="eastAsia"/>
                      <w:color w:val="FFFFFF" w:themeColor="background1"/>
                    </w:rPr>
                    <w:t>在《统计报表催报通知</w:t>
                  </w:r>
                  <w:r w:rsidRPr="004656A5">
                    <w:rPr>
                      <w:rFonts w:hint="eastAsia"/>
                      <w:color w:val="FFFFFF" w:themeColor="background1"/>
                    </w:rPr>
                    <w:t>》</w:t>
                  </w:r>
                  <w:r w:rsidR="00163412" w:rsidRPr="004656A5">
                    <w:rPr>
                      <w:rFonts w:hint="eastAsia"/>
                      <w:color w:val="FFFFFF" w:themeColor="background1"/>
                    </w:rPr>
                    <w:t>规定期限内报送或未报送的</w:t>
                  </w:r>
                </w:p>
                <w:p w:rsidR="00163412" w:rsidRPr="004656A5" w:rsidRDefault="00163412">
                  <w:pPr>
                    <w:rPr>
                      <w:color w:val="FFFFFF" w:themeColor="background1"/>
                    </w:rPr>
                  </w:pPr>
                  <w:r w:rsidRPr="004656A5">
                    <w:rPr>
                      <w:rFonts w:hint="eastAsia"/>
                      <w:color w:val="FFFFFF" w:themeColor="background1"/>
                    </w:rPr>
                    <w:t>⑤《统计检查查询书》规定期限内未答复或未提供有关查询资料的</w:t>
                  </w:r>
                </w:p>
              </w:txbxContent>
            </v:textbox>
          </v:shape>
        </w:pict>
      </w:r>
      <w:r w:rsidRPr="0042769F">
        <w:rPr>
          <w:noProof/>
        </w:rPr>
        <w:pict>
          <v:shape id="_x0000_s1057" type="#_x0000_t202" style="position:absolute;left:0;text-align:left;margin-left:82.7pt;margin-top:142.5pt;width:68.25pt;height:23.55pt;z-index:251687936;mso-height-percent:200;mso-height-percent:200;mso-width-relative:margin;mso-height-relative:margin" fillcolor="white [3201]" strokecolor="#4f81bd [3204]" strokeweight="1pt">
            <v:stroke dashstyle="dash"/>
            <v:shadow color="#868686"/>
            <v:textbox style="mso-next-textbox:#_x0000_s1057;mso-fit-shape-to-text:t">
              <w:txbxContent>
                <w:p w:rsidR="00EC09DD" w:rsidRDefault="00A21205" w:rsidP="00EC09DD">
                  <w:pPr>
                    <w:jc w:val="center"/>
                  </w:pPr>
                  <w:r>
                    <w:rPr>
                      <w:rFonts w:hint="eastAsia"/>
                    </w:rPr>
                    <w:t>可先行</w:t>
                  </w:r>
                  <w:r w:rsidR="00EC09DD">
                    <w:rPr>
                      <w:rFonts w:hint="eastAsia"/>
                    </w:rPr>
                    <w:t>立案</w:t>
                  </w:r>
                </w:p>
              </w:txbxContent>
            </v:textbox>
          </v:shape>
        </w:pict>
      </w:r>
      <w:r w:rsidRPr="0042769F">
        <w:rPr>
          <w:noProof/>
        </w:rPr>
        <w:pict>
          <v:shape id="_x0000_s1028" type="#_x0000_t202" style="position:absolute;left:0;text-align:left;margin-left:6.25pt;margin-top:142.5pt;width:71.25pt;height:24.3pt;z-index:251661312;mso-width-relative:margin;mso-height-relative:margin" fillcolor="white [3201]" strokecolor="#4f81bd [3204]" strokeweight="1pt">
            <v:stroke dashstyle="dash"/>
            <v:shadow color="#868686"/>
            <v:textbox style="mso-next-textbox:#_x0000_s1028">
              <w:txbxContent>
                <w:p w:rsidR="003740FC" w:rsidRDefault="00A21205" w:rsidP="00163412">
                  <w:pPr>
                    <w:jc w:val="center"/>
                  </w:pPr>
                  <w:r>
                    <w:rPr>
                      <w:rFonts w:hint="eastAsia"/>
                    </w:rPr>
                    <w:t>直接</w:t>
                  </w:r>
                  <w:r w:rsidR="00163412">
                    <w:rPr>
                      <w:rFonts w:hint="eastAsia"/>
                    </w:rPr>
                    <w:t>立案</w:t>
                  </w:r>
                </w:p>
              </w:txbxContent>
            </v:textbox>
          </v:shape>
        </w:pict>
      </w:r>
      <w:r w:rsidRPr="0042769F">
        <w:rPr>
          <w:noProof/>
        </w:rPr>
        <w:pict>
          <v:shape id="_x0000_s1027" type="#_x0000_t202" style="position:absolute;left:0;text-align:left;margin-left:6.25pt;margin-top:43.25pt;width:101.4pt;height:44.5pt;z-index:251660288;mso-width-relative:margin;mso-height-relative:margin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3740FC" w:rsidRPr="00635F69" w:rsidRDefault="003740FC">
                  <w:pPr>
                    <w:rPr>
                      <w:color w:val="FFFFFF" w:themeColor="background1"/>
                    </w:rPr>
                  </w:pPr>
                  <w:r w:rsidRPr="00635F69">
                    <w:rPr>
                      <w:rFonts w:hint="eastAsia"/>
                      <w:color w:val="FFFFFF" w:themeColor="background1"/>
                    </w:rPr>
                    <w:t>①上级移交的案件</w:t>
                  </w:r>
                </w:p>
                <w:p w:rsidR="003740FC" w:rsidRPr="00635F69" w:rsidRDefault="003740FC">
                  <w:pPr>
                    <w:rPr>
                      <w:color w:val="FFFFFF" w:themeColor="background1"/>
                    </w:rPr>
                  </w:pPr>
                  <w:r w:rsidRPr="00635F69">
                    <w:rPr>
                      <w:rFonts w:hint="eastAsia"/>
                      <w:color w:val="FFFFFF" w:themeColor="background1"/>
                    </w:rPr>
                    <w:t>②受理的举报案件</w:t>
                  </w:r>
                </w:p>
              </w:txbxContent>
            </v:textbox>
          </v:shape>
        </w:pict>
      </w:r>
    </w:p>
    <w:p w:rsidR="00CB2F43" w:rsidRDefault="00CB2F43"/>
    <w:p w:rsidR="00CB2F43" w:rsidRDefault="0042769F">
      <w:r>
        <w:rPr>
          <w:noProof/>
        </w:rPr>
        <w:pict>
          <v:shape id="_x0000_s1178" type="#_x0000_t202" style="position:absolute;left:0;text-align:left;margin-left:547.35pt;margin-top:12.05pt;width:51.9pt;height:271.75pt;z-index:251801600">
            <v:textbox style="layout-flow:vertical-ideographic;mso-next-textbox:#_x0000_s1178">
              <w:txbxContent>
                <w:p w:rsidR="009A55FF" w:rsidRPr="009A55FF" w:rsidRDefault="009A55FF">
                  <w:pPr>
                    <w:rPr>
                      <w:rFonts w:ascii="华文新魏" w:eastAsia="华文新魏"/>
                      <w:sz w:val="44"/>
                      <w:szCs w:val="44"/>
                    </w:rPr>
                  </w:pPr>
                  <w:r w:rsidRPr="009A55FF">
                    <w:rPr>
                      <w:rFonts w:ascii="华文新魏" w:eastAsia="华文新魏" w:hint="eastAsia"/>
                      <w:sz w:val="44"/>
                      <w:szCs w:val="44"/>
                    </w:rPr>
                    <w:t>统计执法检查</w:t>
                  </w:r>
                  <w:r w:rsidR="005D60BD">
                    <w:rPr>
                      <w:rFonts w:ascii="华文新魏" w:eastAsia="华文新魏" w:hint="eastAsia"/>
                      <w:sz w:val="44"/>
                      <w:szCs w:val="44"/>
                    </w:rPr>
                    <w:t>一般程序</w:t>
                  </w:r>
                </w:p>
              </w:txbxContent>
            </v:textbox>
          </v:shape>
        </w:pict>
      </w:r>
    </w:p>
    <w:p w:rsidR="00CB2F43" w:rsidRDefault="00CB2F43"/>
    <w:p w:rsidR="00CB2F43" w:rsidRDefault="00CB2F43"/>
    <w:p w:rsidR="00CB2F43" w:rsidRDefault="0042769F">
      <w:r>
        <w:rPr>
          <w:noProof/>
        </w:rPr>
        <w:pict>
          <v:shape id="_x0000_s1144" type="#_x0000_t32" style="position:absolute;left:0;text-align:left;margin-left:55.9pt;margin-top:9.75pt;width:0;height:54.75pt;flip:y;z-index:251767808" o:connectortype="straight"/>
        </w:pict>
      </w:r>
    </w:p>
    <w:p w:rsidR="00CB2F43" w:rsidRDefault="00CB2F43"/>
    <w:p w:rsidR="00CB2F43" w:rsidRDefault="0042769F">
      <w:r w:rsidRPr="0042769F">
        <w:rPr>
          <w:rFonts w:asciiTheme="minorEastAsia" w:hAnsiTheme="minorEastAsia"/>
          <w:noProof/>
        </w:rPr>
        <w:pict>
          <v:shape id="_x0000_s1078" type="#_x0000_t32" style="position:absolute;left:0;text-align:left;margin-left:274.5pt;margin-top:8.55pt;width:166.5pt;height:23.1pt;flip:x;z-index:251707392" o:connectortype="straight">
            <v:stroke endarrow="block"/>
          </v:shape>
        </w:pict>
      </w:r>
      <w:r w:rsidRPr="0042769F">
        <w:rPr>
          <w:rFonts w:asciiTheme="minorEastAsia" w:hAnsiTheme="minorEastAsia"/>
          <w:noProof/>
        </w:rPr>
        <w:pict>
          <v:shape id="_x0000_s1073" type="#_x0000_t32" style="position:absolute;left:0;text-align:left;margin-left:233.25pt;margin-top:8.55pt;width:.75pt;height:23.1pt;z-index:251703296" o:connectortype="straight">
            <v:stroke endarrow="block"/>
          </v:shape>
        </w:pict>
      </w:r>
      <w:r>
        <w:rPr>
          <w:noProof/>
        </w:rPr>
        <w:pict>
          <v:shape id="_x0000_s1145" type="#_x0000_t32" style="position:absolute;left:0;text-align:left;margin-left:122.25pt;margin-top:6.05pt;width:.75pt;height:27.65pt;flip:y;z-index:251768832" o:connectortype="straight"/>
        </w:pict>
      </w:r>
    </w:p>
    <w:p w:rsidR="00CB2F43" w:rsidRDefault="00CB2F43"/>
    <w:p w:rsidR="00CB2F43" w:rsidRDefault="0042769F">
      <w:r>
        <w:rPr>
          <w:noProof/>
        </w:rPr>
        <w:pict>
          <v:shape id="_x0000_s1064" type="#_x0000_t202" style="position:absolute;left:0;text-align:left;margin-left:188.7pt;margin-top:2.1pt;width:31.8pt;height:110.1pt;z-index:251694080" fillcolor="white [3201]" strokecolor="#9bbb59 [3206]" strokeweight="1pt">
            <v:stroke dashstyle="dash"/>
            <v:shadow color="#868686"/>
            <v:textbox style="layout-flow:vertical-ideographic;mso-next-textbox:#_x0000_s1064">
              <w:txbxContent>
                <w:p w:rsidR="00973A0C" w:rsidRDefault="00BE0BEE" w:rsidP="00D85073">
                  <w:pPr>
                    <w:spacing w:line="276" w:lineRule="auto"/>
                    <w:jc w:val="distribute"/>
                  </w:pPr>
                  <w:r>
                    <w:rPr>
                      <w:rFonts w:hint="eastAsia"/>
                    </w:rPr>
                    <w:t>先</w:t>
                  </w:r>
                  <w:r w:rsidR="00E96EF7">
                    <w:rPr>
                      <w:rFonts w:hint="eastAsia"/>
                    </w:rPr>
                    <w:t>立案</w:t>
                  </w:r>
                  <w:r>
                    <w:rPr>
                      <w:rFonts w:hint="eastAsia"/>
                    </w:rPr>
                    <w:t>再</w:t>
                  </w:r>
                  <w:r w:rsidR="00973A0C">
                    <w:rPr>
                      <w:rFonts w:hint="eastAsia"/>
                    </w:rPr>
                    <w:t>调查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284.1pt;margin-top:4.15pt;width:153pt;height:25.8pt;z-index:251698176;mso-height-percent:200;mso-height-percent:200;mso-width-relative:margin;mso-height-relative:margin" fillcolor="#9bbb59 [3206]" strokecolor="#f2f2f2 [3041]" strokeweight="3pt">
            <v:shadow on="t" type="perspective" color="#4e6128 [1606]" opacity=".5" offset="1pt" offset2="-1pt"/>
            <v:textbox style="mso-next-textbox:#_x0000_s1068;mso-fit-shape-to-text:t">
              <w:txbxContent>
                <w:p w:rsidR="00973A0C" w:rsidRPr="00532E61" w:rsidRDefault="00973A0C" w:rsidP="00973A0C">
                  <w:r>
                    <w:rPr>
                      <w:rFonts w:hint="eastAsia"/>
                    </w:rPr>
                    <w:t>《统计执法检查通知书》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252.3pt;margin-top:2.6pt;width:31.8pt;height:112.65pt;z-index:251697152" fillcolor="white [3201]" strokecolor="#9bbb59 [3206]" strokeweight="1pt">
            <v:stroke dashstyle="dash"/>
            <v:shadow color="#868686"/>
            <v:textbox style="layout-flow:vertical-ideographic;mso-next-textbox:#_x0000_s1067">
              <w:txbxContent>
                <w:p w:rsidR="00973A0C" w:rsidRDefault="00973A0C" w:rsidP="00D85073">
                  <w:pPr>
                    <w:jc w:val="distribute"/>
                  </w:pPr>
                  <w:r>
                    <w:rPr>
                      <w:rFonts w:hint="eastAsia"/>
                    </w:rPr>
                    <w:t>先调查</w:t>
                  </w:r>
                  <w:r w:rsidR="00321D4B">
                    <w:rPr>
                      <w:rFonts w:hint="eastAsia"/>
                    </w:rPr>
                    <w:t>再立案</w:t>
                  </w:r>
                </w:p>
              </w:txbxContent>
            </v:textbox>
          </v:shape>
        </w:pict>
      </w:r>
      <w:r w:rsidRPr="0042769F">
        <w:rPr>
          <w:rFonts w:asciiTheme="minorEastAsia" w:hAnsiTheme="minorEastAsia"/>
          <w:noProof/>
        </w:rPr>
        <w:pict>
          <v:shape id="_x0000_s1072" type="#_x0000_t202" style="position:absolute;left:0;text-align:left;margin-left:220.5pt;margin-top:2.6pt;width:31.8pt;height:112.65pt;z-index:251702272" fillcolor="white [3201]" strokecolor="#9bbb59 [3206]" strokeweight="1pt">
            <v:stroke dashstyle="dash"/>
            <v:shadow color="#868686"/>
            <v:textbox style="layout-flow:vertical-ideographic;mso-next-textbox:#_x0000_s1072">
              <w:txbxContent>
                <w:p w:rsidR="00973A0C" w:rsidRDefault="00321D4B" w:rsidP="00D85073">
                  <w:pPr>
                    <w:jc w:val="distribute"/>
                  </w:pPr>
                  <w:r>
                    <w:rPr>
                      <w:rFonts w:hint="eastAsia"/>
                    </w:rPr>
                    <w:t>也可先</w:t>
                  </w:r>
                  <w:r w:rsidR="00973A0C">
                    <w:rPr>
                      <w:rFonts w:hint="eastAsia"/>
                    </w:rPr>
                    <w:t>调查</w:t>
                  </w:r>
                  <w:r>
                    <w:rPr>
                      <w:rFonts w:hint="eastAsia"/>
                    </w:rPr>
                    <w:t>后立案</w:t>
                  </w:r>
                </w:p>
              </w:txbxContent>
            </v:textbox>
          </v:shape>
        </w:pict>
      </w:r>
    </w:p>
    <w:p w:rsidR="00CB2F43" w:rsidRDefault="0042769F">
      <w:r>
        <w:rPr>
          <w:noProof/>
        </w:rPr>
        <w:pict>
          <v:shape id="_x0000_s1052" type="#_x0000_t32" style="position:absolute;left:0;text-align:left;margin-left:122.25pt;margin-top:9.45pt;width:.75pt;height:282.15pt;z-index:251683840" o:connectortype="straight">
            <v:stroke endarrow="block"/>
          </v:shape>
        </w:pict>
      </w:r>
      <w:r>
        <w:rPr>
          <w:noProof/>
        </w:rPr>
        <w:pict>
          <v:shape id="_x0000_s1143" type="#_x0000_t32" style="position:absolute;left:0;text-align:left;margin-left:55.9pt;margin-top:10.45pt;width:.75pt;height:279.65pt;z-index:251766784" o:connectortype="straight">
            <v:stroke endarrow="block"/>
          </v:shape>
        </w:pict>
      </w:r>
    </w:p>
    <w:p w:rsidR="00CB2F43" w:rsidRDefault="0042769F">
      <w:r>
        <w:rPr>
          <w:noProof/>
        </w:rPr>
        <w:pict>
          <v:shape id="_x0000_s1069" type="#_x0000_t202" style="position:absolute;left:0;text-align:left;margin-left:285.6pt;margin-top:2.1pt;width:153pt;height:25.8pt;z-index:251699200;mso-height-percent:200;mso-height-percent:200;mso-width-relative:margin;mso-height-relative:margin" fillcolor="#9bbb59 [3206]" strokecolor="#f2f2f2 [3041]" strokeweight="3pt">
            <v:shadow on="t" type="perspective" color="#4e6128 [1606]" opacity=".5" offset="1pt" offset2="-1pt"/>
            <v:textbox style="mso-next-textbox:#_x0000_s1069;mso-fit-shape-to-text:t">
              <w:txbxContent>
                <w:p w:rsidR="00973A0C" w:rsidRPr="00532E61" w:rsidRDefault="00973A0C" w:rsidP="00973A0C">
                  <w:r>
                    <w:rPr>
                      <w:rFonts w:hint="eastAsia"/>
                    </w:rPr>
                    <w:t>《</w:t>
                  </w:r>
                  <w:r w:rsidR="00A17FBB">
                    <w:rPr>
                      <w:rFonts w:hint="eastAsia"/>
                    </w:rPr>
                    <w:t>送达回证</w:t>
                  </w:r>
                  <w:r>
                    <w:rPr>
                      <w:rFonts w:hint="eastAsia"/>
                    </w:rPr>
                    <w:t>》</w:t>
                  </w:r>
                </w:p>
              </w:txbxContent>
            </v:textbox>
          </v:shape>
        </w:pict>
      </w:r>
    </w:p>
    <w:p w:rsidR="00CB2F43" w:rsidRDefault="0042769F">
      <w:r>
        <w:rPr>
          <w:noProof/>
        </w:rPr>
        <w:pict>
          <v:shape id="_x0000_s1070" type="#_x0000_t202" style="position:absolute;left:0;text-align:left;margin-left:285.6pt;margin-top:10.5pt;width:153.45pt;height:39pt;z-index:251700224;mso-width-relative:margin;mso-height-relative:margin" fillcolor="#9bbb59 [3206]" strokecolor="#f2f2f2 [3041]" strokeweight="3pt">
            <v:shadow on="t" type="perspective" color="#4e6128 [1606]" opacity=".5" offset="1pt" offset2="-1pt"/>
            <v:textbox style="mso-next-textbox:#_x0000_s1070">
              <w:txbxContent>
                <w:p w:rsidR="00973A0C" w:rsidRDefault="00973A0C" w:rsidP="00973A0C">
                  <w:r>
                    <w:rPr>
                      <w:rFonts w:hint="eastAsia"/>
                    </w:rPr>
                    <w:t>《现场检查笔录》《调查笔录》</w:t>
                  </w:r>
                </w:p>
                <w:p w:rsidR="00973A0C" w:rsidRPr="00532E61" w:rsidRDefault="00973A0C" w:rsidP="00973A0C">
                  <w:r>
                    <w:rPr>
                      <w:rFonts w:hint="eastAsia"/>
                    </w:rPr>
                    <w:t>《调查报告》</w:t>
                  </w:r>
                </w:p>
                <w:p w:rsidR="00973A0C" w:rsidRPr="00EC09DD" w:rsidRDefault="00973A0C" w:rsidP="00973A0C"/>
                <w:p w:rsidR="00973A0C" w:rsidRPr="00EC09DD" w:rsidRDefault="00973A0C" w:rsidP="00973A0C"/>
                <w:p w:rsidR="00973A0C" w:rsidRPr="00EC09DD" w:rsidRDefault="00973A0C" w:rsidP="00973A0C"/>
              </w:txbxContent>
            </v:textbox>
          </v:shape>
        </w:pict>
      </w:r>
    </w:p>
    <w:p w:rsidR="00CB2F43" w:rsidRDefault="0042769F">
      <w:r>
        <w:rPr>
          <w:noProof/>
        </w:rPr>
        <w:pict>
          <v:shape id="_x0000_s1088" type="#_x0000_t32" style="position:absolute;left:0;text-align:left;margin-left:503.4pt;margin-top:9.35pt;width:.05pt;height:236.95pt;flip:y;z-index:251715584" o:connectortype="straight"/>
        </w:pict>
      </w:r>
      <w:r>
        <w:rPr>
          <w:noProof/>
        </w:rPr>
        <w:pict>
          <v:shape id="_x0000_s1090" type="#_x0000_t32" style="position:absolute;left:0;text-align:left;margin-left:441pt;margin-top:12.45pt;width:62.4pt;height:.05pt;flip:x;z-index:251716608" o:connectortype="straight">
            <v:stroke endarrow="block"/>
          </v:shape>
        </w:pict>
      </w:r>
    </w:p>
    <w:p w:rsidR="00CB2F43" w:rsidRDefault="0042769F">
      <w:r>
        <w:rPr>
          <w:noProof/>
        </w:rPr>
        <w:pict>
          <v:shape id="_x0000_s1071" type="#_x0000_t202" style="position:absolute;left:0;text-align:left;margin-left:285.6pt;margin-top:13.1pt;width:153pt;height:24.15pt;z-index:251701248;mso-width-relative:margin;mso-height-relative:margin" fillcolor="#9bbb59 [3206]" strokecolor="#f2f2f2 [3041]" strokeweight="3pt">
            <v:shadow on="t" type="perspective" color="#4e6128 [1606]" opacity=".5" offset="1pt" offset2="-1pt"/>
            <v:textbox style="mso-next-textbox:#_x0000_s1071">
              <w:txbxContent>
                <w:p w:rsidR="00973A0C" w:rsidRPr="00532E61" w:rsidRDefault="00973A0C" w:rsidP="00973A0C">
                  <w:r>
                    <w:rPr>
                      <w:rFonts w:hint="eastAsia"/>
                    </w:rPr>
                    <w:t>《案件讨论笔录》</w:t>
                  </w:r>
                </w:p>
                <w:p w:rsidR="00973A0C" w:rsidRPr="00EC09DD" w:rsidRDefault="00973A0C" w:rsidP="00973A0C"/>
              </w:txbxContent>
            </v:textbox>
          </v:shape>
        </w:pict>
      </w:r>
    </w:p>
    <w:p w:rsidR="00CB2F43" w:rsidRDefault="00CB2F43"/>
    <w:p w:rsidR="00CB2F43" w:rsidRDefault="0042769F">
      <w:r>
        <w:rPr>
          <w:noProof/>
        </w:rPr>
        <w:pict>
          <v:shape id="_x0000_s1173" type="#_x0000_t32" style="position:absolute;left:0;text-align:left;margin-left:56.65pt;margin-top:3.9pt;width:145.85pt;height:193.45pt;flip:y;z-index:251796480" o:connectortype="straight">
            <v:stroke endarrow="block"/>
          </v:shape>
        </w:pict>
      </w:r>
      <w:r>
        <w:rPr>
          <w:noProof/>
        </w:rPr>
        <w:pict>
          <v:shape id="_x0000_s1172" type="#_x0000_t32" style="position:absolute;left:0;text-align:left;margin-left:123pt;margin-top:3.9pt;width:79.5pt;height:195.6pt;flip:y;z-index:251795456" o:connectortype="straight">
            <v:stroke endarrow="block"/>
          </v:shape>
        </w:pict>
      </w:r>
      <w:r>
        <w:rPr>
          <w:noProof/>
        </w:rPr>
        <w:pict>
          <v:shape id="_x0000_s1084" type="#_x0000_t32" style="position:absolute;left:0;text-align:left;margin-left:300.3pt;margin-top:3.9pt;width:38pt;height:23.55pt;flip:x;z-index:251711488" o:connectortype="straight">
            <v:stroke endarrow="block"/>
          </v:shape>
        </w:pict>
      </w:r>
      <w:r>
        <w:rPr>
          <w:noProof/>
        </w:rPr>
        <w:pict>
          <v:shape id="_x0000_s1086" type="#_x0000_t32" style="position:absolute;left:0;text-align:left;margin-left:346.05pt;margin-top:3pt;width:104.7pt;height:25.35pt;z-index:251713536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left:0;text-align:left;margin-left:331.5pt;margin-top:3.9pt;width:6.8pt;height:23.55pt;flip:x;z-index:251710464" o:connectortype="straight">
            <v:stroke endarrow="block"/>
          </v:shape>
        </w:pict>
      </w:r>
    </w:p>
    <w:p w:rsidR="00CB2F43" w:rsidRDefault="0042769F">
      <w:r>
        <w:rPr>
          <w:noProof/>
        </w:rPr>
        <w:pict>
          <v:shape id="_x0000_s1085" type="#_x0000_t202" style="position:absolute;left:0;text-align:left;margin-left:351.15pt;margin-top:12.75pt;width:138.45pt;height:106.95pt;z-index:251712512" fillcolor="white [3201]" strokecolor="#9bbb59 [3206]" strokeweight="2.5pt">
            <v:shadow color="#868686"/>
            <v:textbox style="layout-flow:vertical-ideographic;mso-next-textbox:#_x0000_s1085">
              <w:txbxContent>
                <w:p w:rsidR="00A60F8A" w:rsidRPr="00A60F8A" w:rsidRDefault="00A60F8A" w:rsidP="00A60F8A">
                  <w:r w:rsidRPr="008E429B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违法事实不清、证据不足或者程序错误的</w:t>
                  </w: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，补充或重新调查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252.3pt;margin-top:11.85pt;width:62.4pt;height:106.95pt;z-index:251708416" fillcolor="white [3201]" strokecolor="#4f81bd [3204]" strokeweight="2.5pt">
            <v:shadow color="#868686"/>
            <v:textbox style="layout-flow:vertical-ideographic;mso-next-textbox:#_x0000_s1080">
              <w:txbxContent>
                <w:p w:rsidR="00A60F8A" w:rsidRDefault="00A60F8A" w:rsidP="00D85073">
                  <w:pPr>
                    <w:jc w:val="distribute"/>
                  </w:pPr>
                  <w:r>
                    <w:rPr>
                      <w:rFonts w:hint="eastAsia"/>
                    </w:rPr>
                    <w:t>情节轻微，不予立案</w:t>
                  </w:r>
                </w:p>
                <w:p w:rsidR="00B30F8C" w:rsidRDefault="00B30F8C"/>
                <w:p w:rsidR="00B30F8C" w:rsidRDefault="00B30F8C" w:rsidP="00D85073">
                  <w:pPr>
                    <w:jc w:val="distribute"/>
                  </w:pPr>
                  <w:r>
                    <w:rPr>
                      <w:rFonts w:hint="eastAsia"/>
                    </w:rPr>
                    <w:t>先立案后调查的撤案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314.7pt;margin-top:12.75pt;width:32.7pt;height:145.8pt;z-index:251709440" fillcolor="white [3201]" strokecolor="#4f81bd [3204]" strokeweight="2.5pt">
            <v:shadow color="#868686"/>
            <v:textbox style="layout-flow:vertical-ideographic;mso-next-textbox:#_x0000_s1082">
              <w:txbxContent>
                <w:p w:rsidR="00A60F8A" w:rsidRDefault="00A60F8A" w:rsidP="00D85073">
                  <w:pPr>
                    <w:jc w:val="distribute"/>
                  </w:pPr>
                  <w:r>
                    <w:rPr>
                      <w:rFonts w:hint="eastAsia"/>
                    </w:rPr>
                    <w:t>违法实事清楚，立案</w:t>
                  </w:r>
                  <w:r w:rsidR="009F71C7">
                    <w:rPr>
                      <w:rFonts w:hint="eastAsia"/>
                    </w:rPr>
                    <w:t>并处理</w:t>
                  </w:r>
                </w:p>
              </w:txbxContent>
            </v:textbox>
          </v:shape>
        </w:pict>
      </w:r>
    </w:p>
    <w:p w:rsidR="00CB2F43" w:rsidRDefault="00CB2F43"/>
    <w:p w:rsidR="00CB2F43" w:rsidRDefault="00CB2F43"/>
    <w:p w:rsidR="00CB2F43" w:rsidRDefault="0042769F">
      <w:r>
        <w:rPr>
          <w:noProof/>
        </w:rPr>
        <w:pict>
          <v:shape id="_x0000_s1179" type="#_x0000_t202" style="position:absolute;left:0;text-align:left;margin-left:547.35pt;margin-top:3pt;width:51.9pt;height:50.25pt;z-index:251802624" fillcolor="#4f81bd [3204]" strokecolor="#f2f2f2 [3041]" strokeweight="3pt">
            <v:shadow on="t" type="perspective" color="#243f60 [1604]" opacity=".5" offset="1pt" offset2="-1pt"/>
            <v:textbox style="mso-next-textbox:#_x0000_s1179">
              <w:txbxContent>
                <w:p w:rsidR="009A55FF" w:rsidRPr="009A55FF" w:rsidRDefault="009A55FF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9A55FF">
                    <w:rPr>
                      <w:rFonts w:hint="eastAsia"/>
                      <w:color w:val="FFFFFF" w:themeColor="background1"/>
                      <w:sz w:val="28"/>
                      <w:szCs w:val="28"/>
                    </w:rPr>
                    <w:t>立案</w:t>
                  </w:r>
                </w:p>
              </w:txbxContent>
            </v:textbox>
          </v:shape>
        </w:pict>
      </w:r>
    </w:p>
    <w:p w:rsidR="00CB2F43" w:rsidRDefault="00CB2F43"/>
    <w:p w:rsidR="00CB2F43" w:rsidRDefault="00CB2F43"/>
    <w:p w:rsidR="00CB2F43" w:rsidRDefault="0042769F">
      <w:r>
        <w:rPr>
          <w:noProof/>
        </w:rPr>
        <w:pict>
          <v:shape id="_x0000_s1180" type="#_x0000_t202" style="position:absolute;left:0;text-align:left;margin-left:547.35pt;margin-top:6.45pt;width:51.9pt;height:50.25pt;z-index:251803648" fillcolor="#9bbb59 [3206]" strokecolor="#f2f2f2 [3041]" strokeweight="3pt">
            <v:shadow on="t" type="perspective" color="#4e6128 [1606]" opacity=".5" offset="1pt" offset2="-1pt"/>
            <v:textbox style="mso-next-textbox:#_x0000_s1180">
              <w:txbxContent>
                <w:p w:rsidR="009A55FF" w:rsidRPr="009A55FF" w:rsidRDefault="009A55FF" w:rsidP="009A55FF">
                  <w:pPr>
                    <w:rPr>
                      <w:sz w:val="28"/>
                      <w:szCs w:val="28"/>
                    </w:rPr>
                  </w:pPr>
                  <w:r w:rsidRPr="009A55FF">
                    <w:rPr>
                      <w:rFonts w:hint="eastAsia"/>
                      <w:sz w:val="28"/>
                      <w:szCs w:val="28"/>
                    </w:rPr>
                    <w:t>调查</w:t>
                  </w:r>
                </w:p>
              </w:txbxContent>
            </v:textbox>
          </v:shape>
        </w:pict>
      </w:r>
    </w:p>
    <w:p w:rsidR="00FA40FE" w:rsidRDefault="0042769F">
      <w:r>
        <w:rPr>
          <w:noProof/>
        </w:rPr>
        <w:pict>
          <v:shape id="_x0000_s1176" type="#_x0000_t32" style="position:absolute;left:0;text-align:left;margin-left:268.75pt;margin-top:5.1pt;width:0;height:19.5pt;z-index:251799552" o:connectortype="straight"/>
        </w:pict>
      </w:r>
      <w:r>
        <w:rPr>
          <w:noProof/>
        </w:rPr>
        <w:pict>
          <v:shape id="_x0000_s1175" type="#_x0000_t202" style="position:absolute;left:0;text-align:left;margin-left:155.15pt;margin-top:13.35pt;width:65.35pt;height:27pt;z-index:251798528" fillcolor="#4f81bd [3204]" strokecolor="#f2f2f2 [3041]" strokeweight="3pt">
            <v:shadow on="t" type="perspective" color="#243f60 [1604]" opacity=".5" offset="1pt" offset2="-1pt"/>
            <v:textbox style="mso-next-textbox:#_x0000_s1175">
              <w:txbxContent>
                <w:p w:rsidR="00B30F8C" w:rsidRPr="00B30F8C" w:rsidRDefault="00B30F8C">
                  <w:pPr>
                    <w:rPr>
                      <w:color w:val="FFFFFF" w:themeColor="background1"/>
                    </w:rPr>
                  </w:pPr>
                  <w:r w:rsidRPr="00B30F8C">
                    <w:rPr>
                      <w:rFonts w:hint="eastAsia"/>
                      <w:color w:val="FFFFFF" w:themeColor="background1"/>
                    </w:rPr>
                    <w:t>撤销立案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32" style="position:absolute;left:0;text-align:left;margin-left:426pt;margin-top:9.6pt;width:0;height:65.15pt;flip:y;z-index:251797504" o:connectortype="straight"/>
        </w:pict>
      </w:r>
    </w:p>
    <w:p w:rsidR="00FA40FE" w:rsidRDefault="0042769F">
      <w:r>
        <w:rPr>
          <w:noProof/>
        </w:rPr>
        <w:pict>
          <v:shape id="_x0000_s1177" type="#_x0000_t32" style="position:absolute;left:0;text-align:left;margin-left:220.5pt;margin-top:9pt;width:48.25pt;height:0;flip:x;z-index:251800576" o:connectortype="straight">
            <v:stroke endarrow="block"/>
          </v:shape>
        </w:pict>
      </w:r>
    </w:p>
    <w:p w:rsidR="00FA40FE" w:rsidRDefault="0042769F">
      <w:r>
        <w:rPr>
          <w:noProof/>
        </w:rPr>
        <w:pict>
          <v:shape id="_x0000_s1105" type="#_x0000_t32" style="position:absolute;left:0;text-align:left;margin-left:338.4pt;margin-top:14pt;width:0;height:114pt;z-index:251729920" o:connectortype="straight"/>
        </w:pict>
      </w:r>
      <w:r>
        <w:rPr>
          <w:noProof/>
        </w:rPr>
        <w:pict>
          <v:shape id="_x0000_s1181" type="#_x0000_t202" style="position:absolute;left:0;text-align:left;margin-left:547.35pt;margin-top:9.9pt;width:51.9pt;height:50.25pt;z-index:251804672" fillcolor="#4bacc6 [3208]" strokecolor="#f2f2f2 [3041]" strokeweight="3pt">
            <v:shadow on="t" type="perspective" color="#205867 [1608]" opacity=".5" offset="1pt" offset2="-1pt"/>
            <v:textbox style="mso-next-textbox:#_x0000_s1181">
              <w:txbxContent>
                <w:p w:rsidR="009A55FF" w:rsidRPr="00F66E7F" w:rsidRDefault="009A55FF" w:rsidP="009A55FF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  <w:sz w:val="28"/>
                      <w:szCs w:val="28"/>
                    </w:rPr>
                    <w:t>处理</w:t>
                  </w:r>
                </w:p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84" type="#_x0000_t32" style="position:absolute;left:0;text-align:left;margin-left:321pt;margin-top:6.3pt;width:.05pt;height:33.75pt;z-index:251806720" o:connectortype="straight"/>
        </w:pict>
      </w:r>
    </w:p>
    <w:p w:rsidR="00053088" w:rsidRDefault="0042769F">
      <w:r>
        <w:rPr>
          <w:noProof/>
        </w:rPr>
        <w:pict>
          <v:shape id="_x0000_s1087" type="#_x0000_t32" style="position:absolute;left:0;text-align:left;margin-left:426pt;margin-top:12.35pt;width:77.4pt;height:.05pt;z-index:251714560" o:connectortype="straight"/>
        </w:pict>
      </w:r>
      <w:r>
        <w:rPr>
          <w:noProof/>
        </w:rPr>
        <w:pict>
          <v:shape id="_x0000_s1106" type="#_x0000_t202" style="position:absolute;left:0;text-align:left;margin-left:-1pt;margin-top:12.35pt;width:210.65pt;height:25.8pt;z-index:251730944;mso-height-percent:200;mso-height-percent:200;mso-width-relative:margin;mso-height-relative:margin" fillcolor="#4f81bd [3204]" strokecolor="#f2f2f2 [3041]" strokeweight="3pt">
            <v:shadow on="t" type="perspective" color="#243f60 [1604]" opacity=".5" offset="1pt" offset2="-1pt"/>
            <v:textbox style="mso-next-textbox:#_x0000_s1106;mso-fit-shape-to-text:t">
              <w:txbxContent>
                <w:p w:rsidR="00FA40FE" w:rsidRPr="00FA40FE" w:rsidRDefault="00FA40FE" w:rsidP="00FA40FE">
                  <w:r w:rsidRPr="00AC68B9">
                    <w:rPr>
                      <w:rFonts w:hint="eastAsia"/>
                      <w:color w:val="FFFFFF" w:themeColor="background1"/>
                    </w:rPr>
                    <w:t>《</w:t>
                  </w:r>
                  <w:r w:rsidRPr="004B6ECF">
                    <w:rPr>
                      <w:rFonts w:hint="eastAsia"/>
                      <w:color w:val="FFFFFF" w:themeColor="background1"/>
                    </w:rPr>
                    <w:t>立案审批表》</w:t>
                  </w:r>
                </w:p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82" type="#_x0000_t202" style="position:absolute;left:0;text-align:left;margin-left:547.35pt;margin-top:13.35pt;width:51.9pt;height:50.25pt;z-index:251805696" fillcolor="#8064a2 [3207]" strokecolor="#f2f2f2 [3041]" strokeweight="3pt">
            <v:shadow on="t" type="perspective" color="#3f3151 [1607]" opacity=".5" offset="1pt" offset2="-1pt"/>
            <v:textbox style="mso-next-textbox:#_x0000_s1182">
              <w:txbxContent>
                <w:p w:rsidR="009A55FF" w:rsidRPr="009A55FF" w:rsidRDefault="009A55FF" w:rsidP="009A55FF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9A55FF">
                    <w:rPr>
                      <w:rFonts w:hint="eastAsia"/>
                      <w:color w:val="FFFFFF" w:themeColor="background1"/>
                      <w:sz w:val="28"/>
                      <w:szCs w:val="28"/>
                    </w:rPr>
                    <w:t>结案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32" style="position:absolute;left:0;text-align:left;margin-left:209.65pt;margin-top:8.85pt;width:111.35pt;height:0;flip:x;z-index:251771904" o:connectortype="straight">
            <v:stroke endarrow="block"/>
          </v:shape>
        </w:pict>
      </w:r>
    </w:p>
    <w:p w:rsidR="00053088" w:rsidRDefault="00053088"/>
    <w:p w:rsidR="00053088" w:rsidRDefault="00053088"/>
    <w:p w:rsidR="00053088" w:rsidRDefault="00053088"/>
    <w:p w:rsidR="00053088" w:rsidRDefault="0042769F">
      <w:r>
        <w:rPr>
          <w:noProof/>
        </w:rPr>
        <w:pict>
          <v:shape id="_x0000_s1110" type="#_x0000_t202" style="position:absolute;left:0;text-align:left;margin-left:114.15pt;margin-top:8.55pt;width:161.1pt;height:24.15pt;z-index:251735040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10">
              <w:txbxContent>
                <w:p w:rsidR="004E2B75" w:rsidRPr="00532E61" w:rsidRDefault="004E2B75" w:rsidP="004E2B75">
                  <w:r>
                    <w:rPr>
                      <w:rFonts w:hint="eastAsia"/>
                    </w:rPr>
                    <w:t>《案件处理意见审批表》</w:t>
                  </w:r>
                </w:p>
                <w:p w:rsidR="004E2B75" w:rsidRPr="00EC09DD" w:rsidRDefault="004E2B75" w:rsidP="004E2B75"/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70" type="#_x0000_t32" style="position:absolute;left:0;text-align:left;margin-left:274.5pt;margin-top:3.2pt;width:63.9pt;height:.05pt;flip:x;z-index:251793408" o:connectortype="straight">
            <v:stroke endarrow="block"/>
          </v:shape>
        </w:pict>
      </w:r>
    </w:p>
    <w:p w:rsidR="00053088" w:rsidRDefault="0042769F">
      <w:r>
        <w:rPr>
          <w:noProof/>
        </w:rPr>
        <w:pict>
          <v:shape id="_x0000_s1124" type="#_x0000_t32" style="position:absolute;left:0;text-align:left;margin-left:331.5pt;margin-top:13.5pt;width:0;height:15.85pt;z-index:251748352" o:connectortype="straight">
            <v:stroke endarrow="block"/>
          </v:shape>
        </w:pict>
      </w:r>
      <w:r>
        <w:rPr>
          <w:noProof/>
        </w:rPr>
        <w:pict>
          <v:shape id="_x0000_s1125" type="#_x0000_t32" style="position:absolute;left:0;text-align:left;margin-left:60.05pt;margin-top:13.5pt;width:0;height:15.85pt;z-index:251749376" o:connectortype="straight">
            <v:stroke endarrow="block"/>
          </v:shape>
        </w:pict>
      </w:r>
      <w:r>
        <w:rPr>
          <w:noProof/>
        </w:rPr>
        <w:pict>
          <v:shape id="_x0000_s1122" type="#_x0000_t32" style="position:absolute;left:0;text-align:left;margin-left:60pt;margin-top:12.75pt;width:51.75pt;height:0;flip:x;z-index:251746304" o:connectortype="straight"/>
        </w:pict>
      </w:r>
      <w:r>
        <w:rPr>
          <w:noProof/>
        </w:rPr>
        <w:pict>
          <v:shape id="_x0000_s1123" type="#_x0000_t32" style="position:absolute;left:0;text-align:left;margin-left:276.6pt;margin-top:12.75pt;width:54.9pt;height:.75pt;z-index:251747328" o:connectortype="straight"/>
        </w:pict>
      </w:r>
      <w:r>
        <w:rPr>
          <w:noProof/>
        </w:rPr>
        <w:pict>
          <v:shape id="_x0000_s1112" type="#_x0000_t202" style="position:absolute;left:0;text-align:left;margin-left:114.15pt;margin-top:1.5pt;width:160.35pt;height:24.15pt;z-index:251736064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12">
              <w:txbxContent>
                <w:p w:rsidR="004E2B75" w:rsidRPr="00532E61" w:rsidRDefault="004E2B75" w:rsidP="004E2B75">
                  <w:r>
                    <w:rPr>
                      <w:rFonts w:hint="eastAsia"/>
                    </w:rPr>
                    <w:t>《行政处罚告知书》</w:t>
                  </w:r>
                </w:p>
                <w:p w:rsidR="004E2B75" w:rsidRPr="00EC09DD" w:rsidRDefault="004E2B75" w:rsidP="004E2B75"/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20" type="#_x0000_t202" style="position:absolute;left:0;text-align:left;margin-left:44.85pt;margin-top:13.75pt;width:143.85pt;height:24.15pt;z-index:251744256;mso-width-relative:margin;mso-height-relative:margin" fillcolor="white [3201]" strokecolor="#4f81bd [3204]" strokeweight="1pt">
            <v:stroke dashstyle="dash"/>
            <v:shadow color="#868686"/>
            <v:textbox style="mso-next-textbox:#_x0000_s1120">
              <w:txbxContent>
                <w:p w:rsidR="007A1363" w:rsidRPr="00532E61" w:rsidRDefault="007A1363" w:rsidP="007A1363">
                  <w:r>
                    <w:rPr>
                      <w:rFonts w:hint="eastAsia"/>
                    </w:rPr>
                    <w:t>罚款不足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万元、</w:t>
                  </w:r>
                  <w:r>
                    <w:rPr>
                      <w:rFonts w:hint="eastAsia"/>
                    </w:rPr>
                    <w:t>2000</w:t>
                  </w:r>
                  <w:r>
                    <w:rPr>
                      <w:rFonts w:hint="eastAsia"/>
                    </w:rPr>
                    <w:t>元的</w:t>
                  </w:r>
                </w:p>
                <w:p w:rsidR="007A1363" w:rsidRPr="00EC09DD" w:rsidRDefault="007A1363" w:rsidP="007A1363"/>
              </w:txbxContent>
            </v:textbox>
          </v:shape>
        </w:pict>
      </w:r>
      <w:r>
        <w:rPr>
          <w:noProof/>
        </w:rPr>
        <w:pict>
          <v:shape id="_x0000_s1121" type="#_x0000_t202" style="position:absolute;left:0;text-align:left;margin-left:203.55pt;margin-top:13.75pt;width:143.85pt;height:24.15pt;z-index:251745280;mso-width-relative:margin;mso-height-relative:margin" fillcolor="white [3201]" strokecolor="#4f81bd [3204]" strokeweight="1pt">
            <v:stroke dashstyle="dash"/>
            <v:shadow color="#868686"/>
            <v:textbox style="mso-next-textbox:#_x0000_s1121">
              <w:txbxContent>
                <w:p w:rsidR="007A1363" w:rsidRPr="00532E61" w:rsidRDefault="007A1363" w:rsidP="007A1363">
                  <w:r>
                    <w:rPr>
                      <w:rFonts w:hint="eastAsia"/>
                    </w:rPr>
                    <w:t>罚款</w:t>
                  </w:r>
                  <w:r w:rsidR="000513CB">
                    <w:rPr>
                      <w:rFonts w:hint="eastAsia"/>
                    </w:rPr>
                    <w:t>达到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万元、</w:t>
                  </w:r>
                  <w:r>
                    <w:rPr>
                      <w:rFonts w:hint="eastAsia"/>
                    </w:rPr>
                    <w:t>2000</w:t>
                  </w:r>
                  <w:r>
                    <w:rPr>
                      <w:rFonts w:hint="eastAsia"/>
                    </w:rPr>
                    <w:t>元的</w:t>
                  </w:r>
                </w:p>
                <w:p w:rsidR="007A1363" w:rsidRPr="00EC09DD" w:rsidRDefault="007A1363" w:rsidP="007A1363"/>
              </w:txbxContent>
            </v:textbox>
          </v:shape>
        </w:pict>
      </w:r>
    </w:p>
    <w:p w:rsidR="00053088" w:rsidRDefault="00053088"/>
    <w:p w:rsidR="00053088" w:rsidRDefault="0042769F">
      <w:r>
        <w:rPr>
          <w:noProof/>
        </w:rPr>
        <w:pict>
          <v:shape id="_x0000_s1126" type="#_x0000_t32" style="position:absolute;left:0;text-align:left;margin-left:59.6pt;margin-top:13.2pt;width:.4pt;height:17.55pt;flip:x;z-index:251750400" o:connectortype="straight"/>
        </w:pict>
      </w:r>
      <w:r>
        <w:rPr>
          <w:noProof/>
        </w:rPr>
        <w:pict>
          <v:shape id="_x0000_s1137" type="#_x0000_t32" style="position:absolute;left:0;text-align:left;margin-left:331.5pt;margin-top:6.7pt;width:0;height:28.95pt;z-index:251761664" o:connectortype="straight"/>
        </w:pict>
      </w:r>
    </w:p>
    <w:p w:rsidR="00053088" w:rsidRDefault="0042769F">
      <w:r>
        <w:rPr>
          <w:noProof/>
        </w:rPr>
        <w:pict>
          <v:shape id="_x0000_s1138" type="#_x0000_t202" style="position:absolute;left:0;text-align:left;margin-left:363.6pt;margin-top:8.55pt;width:32.7pt;height:104.4pt;z-index:251762688" fillcolor="#4bacc6 [3208]" strokecolor="#f2f2f2 [3041]" strokeweight="3pt">
            <v:shadow on="t" type="perspective" color="#205867 [1608]" opacity=".5" offset="1pt" offset2="-1pt"/>
            <v:textbox style="layout-flow:vertical-ideographic;mso-next-textbox:#_x0000_s1138">
              <w:txbxContent>
                <w:p w:rsidR="000513CB" w:rsidRDefault="000513CB" w:rsidP="000513CB">
                  <w:r>
                    <w:rPr>
                      <w:rFonts w:hint="eastAsia"/>
                    </w:rPr>
                    <w:t>有要求听证的权力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left:0;text-align:left;margin-left:396.3pt;margin-top:8.55pt;width:160.35pt;height:24.15pt;z-index:251739136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15">
              <w:txbxContent>
                <w:p w:rsidR="004E2B75" w:rsidRPr="00532E61" w:rsidRDefault="004E2B75" w:rsidP="004E2B75">
                  <w:r>
                    <w:rPr>
                      <w:rFonts w:hint="eastAsia"/>
                    </w:rPr>
                    <w:t>《行政处罚听证会通知书》</w:t>
                  </w:r>
                </w:p>
                <w:p w:rsidR="004E2B75" w:rsidRPr="00EC09DD" w:rsidRDefault="004E2B75" w:rsidP="004E2B75"/>
              </w:txbxContent>
            </v:textbox>
          </v:shape>
        </w:pict>
      </w:r>
      <w:r>
        <w:rPr>
          <w:noProof/>
        </w:rPr>
        <w:pict>
          <v:shape id="_x0000_s1129" type="#_x0000_t32" style="position:absolute;left:0;text-align:left;margin-left:59.25pt;margin-top:15.15pt;width:52.5pt;height:0;z-index:251753472" o:connectortype="straight">
            <v:stroke endarrow="block"/>
          </v:shape>
        </w:pict>
      </w:r>
      <w:r>
        <w:rPr>
          <w:noProof/>
        </w:rPr>
        <w:pict>
          <v:shape id="_x0000_s1140" type="#_x0000_t202" style="position:absolute;left:0;text-align:left;margin-left:114.15pt;margin-top:8.55pt;width:160.35pt;height:24.15pt;z-index:251764736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40">
              <w:txbxContent>
                <w:p w:rsidR="000513CB" w:rsidRPr="00532E61" w:rsidRDefault="000513CB" w:rsidP="000513CB">
                  <w:r>
                    <w:rPr>
                      <w:rFonts w:hint="eastAsia"/>
                    </w:rPr>
                    <w:t>有陈述、申辩的权力</w:t>
                  </w:r>
                </w:p>
                <w:p w:rsidR="000513CB" w:rsidRPr="00EC09DD" w:rsidRDefault="000513CB" w:rsidP="000513CB"/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39" type="#_x0000_t32" style="position:absolute;left:0;text-align:left;margin-left:331.5pt;margin-top:4.45pt;width:32.1pt;height:0;z-index:251763712" o:connectortype="straight">
            <v:stroke endarrow="block"/>
          </v:shape>
        </w:pict>
      </w:r>
      <w:r>
        <w:rPr>
          <w:noProof/>
        </w:rPr>
        <w:pict>
          <v:shape id="_x0000_s1136" type="#_x0000_t32" style="position:absolute;left:0;text-align:left;margin-left:276.6pt;margin-top:4.45pt;width:54.9pt;height:0;flip:x;z-index:251760640" o:connectortype="straight">
            <v:stroke endarrow="block"/>
          </v:shape>
        </w:pict>
      </w:r>
    </w:p>
    <w:p w:rsidR="00053088" w:rsidRDefault="0042769F">
      <w:r>
        <w:rPr>
          <w:noProof/>
        </w:rPr>
        <w:pict>
          <v:shape id="_x0000_s1116" type="#_x0000_t202" style="position:absolute;left:0;text-align:left;margin-left:396.3pt;margin-top:5.4pt;width:160.35pt;height:24.15pt;z-index:251740160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16">
              <w:txbxContent>
                <w:p w:rsidR="004E2B75" w:rsidRPr="00532E61" w:rsidRDefault="004E2B75" w:rsidP="004E2B75">
                  <w:r>
                    <w:rPr>
                      <w:rFonts w:hint="eastAsia"/>
                    </w:rPr>
                    <w:t>《行政处罚听证会公告》</w:t>
                  </w:r>
                </w:p>
                <w:p w:rsidR="004E2B75" w:rsidRPr="00EC09DD" w:rsidRDefault="004E2B75" w:rsidP="004E2B75"/>
              </w:txbxContent>
            </v:textbox>
          </v:shape>
        </w:pict>
      </w:r>
      <w:r>
        <w:rPr>
          <w:noProof/>
        </w:rPr>
        <w:pict>
          <v:shape id="_x0000_s1113" type="#_x0000_t202" style="position:absolute;left:0;text-align:left;margin-left:114.9pt;margin-top:5.4pt;width:160.35pt;height:24.15pt;z-index:251737088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13">
              <w:txbxContent>
                <w:p w:rsidR="004E2B75" w:rsidRPr="00532E61" w:rsidRDefault="004E2B75" w:rsidP="004E2B75">
                  <w:r>
                    <w:rPr>
                      <w:rFonts w:hint="eastAsia"/>
                    </w:rPr>
                    <w:t>《陈述申辩笔录》</w:t>
                  </w:r>
                </w:p>
                <w:p w:rsidR="004E2B75" w:rsidRPr="00EC09DD" w:rsidRDefault="004E2B75" w:rsidP="004E2B75"/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17" type="#_x0000_t202" style="position:absolute;left:0;text-align:left;margin-left:396.3pt;margin-top:13.95pt;width:160.35pt;height:24.15pt;z-index:251741184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17">
              <w:txbxContent>
                <w:p w:rsidR="007A1363" w:rsidRPr="00532E61" w:rsidRDefault="007A1363" w:rsidP="007A1363">
                  <w:r>
                    <w:rPr>
                      <w:rFonts w:hint="eastAsia"/>
                    </w:rPr>
                    <w:t>《行政处罚听证笔录》</w:t>
                  </w:r>
                </w:p>
                <w:p w:rsidR="007A1363" w:rsidRPr="00EC09DD" w:rsidRDefault="007A1363" w:rsidP="007A1363"/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14" type="#_x0000_t202" style="position:absolute;left:0;text-align:left;margin-left:114.9pt;margin-top:2.7pt;width:160.35pt;height:24.15pt;z-index:251738112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14">
              <w:txbxContent>
                <w:p w:rsidR="004E2B75" w:rsidRPr="00532E61" w:rsidRDefault="004E2B75" w:rsidP="004E2B75">
                  <w:r>
                    <w:rPr>
                      <w:rFonts w:hint="eastAsia"/>
                    </w:rPr>
                    <w:t>《陈述申辩复核意见书》</w:t>
                  </w:r>
                </w:p>
                <w:p w:rsidR="004E2B75" w:rsidRPr="00EC09DD" w:rsidRDefault="004E2B75" w:rsidP="004E2B75"/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18" type="#_x0000_t202" style="position:absolute;left:0;text-align:left;margin-left:396.3pt;margin-top:6.9pt;width:160.35pt;height:24.15pt;z-index:251742208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18">
              <w:txbxContent>
                <w:p w:rsidR="007A1363" w:rsidRPr="00532E61" w:rsidRDefault="007A1363" w:rsidP="007A1363">
                  <w:r>
                    <w:rPr>
                      <w:rFonts w:hint="eastAsia"/>
                    </w:rPr>
                    <w:t>《行政处罚听证报告》</w:t>
                  </w:r>
                </w:p>
                <w:p w:rsidR="007A1363" w:rsidRPr="00EC09DD" w:rsidRDefault="007A1363" w:rsidP="007A1363"/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49" type="#_x0000_t32" style="position:absolute;left:0;text-align:left;margin-left:225.75pt;margin-top:.45pt;width:0;height:93pt;z-index:251772928" o:connectortype="straight"/>
        </w:pict>
      </w:r>
    </w:p>
    <w:p w:rsidR="00053088" w:rsidRDefault="0042769F">
      <w:r>
        <w:rPr>
          <w:noProof/>
        </w:rPr>
        <w:pict>
          <v:shape id="_x0000_s1146" type="#_x0000_t202" style="position:absolute;left:0;text-align:left;margin-left:363.6pt;margin-top:9.45pt;width:143.85pt;height:24.15pt;z-index:251769856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46">
              <w:txbxContent>
                <w:p w:rsidR="009E443A" w:rsidRPr="00532E61" w:rsidRDefault="009E443A" w:rsidP="009E443A">
                  <w:pPr>
                    <w:jc w:val="center"/>
                  </w:pPr>
                  <w:r>
                    <w:rPr>
                      <w:rFonts w:hint="eastAsia"/>
                    </w:rPr>
                    <w:t>《</w:t>
                  </w:r>
                  <w:r w:rsidR="004656A5">
                    <w:rPr>
                      <w:rFonts w:hint="eastAsia"/>
                    </w:rPr>
                    <w:t>案件调查终结报告</w:t>
                  </w:r>
                  <w:r>
                    <w:rPr>
                      <w:rFonts w:hint="eastAsia"/>
                    </w:rPr>
                    <w:t>》</w:t>
                  </w:r>
                </w:p>
                <w:p w:rsidR="009E443A" w:rsidRPr="00EC09DD" w:rsidRDefault="009E443A" w:rsidP="009E443A"/>
              </w:txbxContent>
            </v:textbox>
          </v:shape>
        </w:pict>
      </w:r>
    </w:p>
    <w:p w:rsidR="00053088" w:rsidRDefault="00053088"/>
    <w:p w:rsidR="00053088" w:rsidRDefault="0042769F">
      <w:r>
        <w:rPr>
          <w:noProof/>
        </w:rPr>
        <w:pict>
          <v:shape id="_x0000_s1151" type="#_x0000_t32" style="position:absolute;left:0;text-align:left;margin-left:400.5pt;margin-top:8.85pt;width:.05pt;height:37.8pt;z-index:251774976" o:connectortype="straight"/>
        </w:pict>
      </w:r>
    </w:p>
    <w:p w:rsidR="00053088" w:rsidRDefault="00053088"/>
    <w:p w:rsidR="00053088" w:rsidRDefault="00053088"/>
    <w:p w:rsidR="00053088" w:rsidRDefault="0042769F">
      <w:r>
        <w:rPr>
          <w:noProof/>
        </w:rPr>
        <w:pict>
          <v:shape id="_x0000_s1159" type="#_x0000_t202" style="position:absolute;left:0;text-align:left;margin-left:40.85pt;margin-top:-.15pt;width:134.65pt;height:54pt;z-index:251783168" fillcolor="white [3201]" strokecolor="#4f81bd [3204]" strokeweight="1pt">
            <v:stroke dashstyle="dash"/>
            <v:shadow color="#868686"/>
            <v:textbox style="mso-next-textbox:#_x0000_s1159">
              <w:txbxContent>
                <w:p w:rsidR="00716F7B" w:rsidRDefault="00716F7B">
                  <w:r w:rsidRPr="00716F7B">
                    <w:rPr>
                      <w:rFonts w:hint="eastAsia"/>
                    </w:rPr>
                    <w:t>②</w:t>
                  </w:r>
                  <w:r w:rsidRPr="00716F7B">
                    <w:rPr>
                      <w:rFonts w:hint="eastAsia"/>
                      <w:bCs/>
                    </w:rPr>
                    <w:t>违法事实清楚、证据确凿</w:t>
                  </w:r>
                  <w:r w:rsidRPr="00716F7B">
                    <w:rPr>
                      <w:rFonts w:hint="eastAsia"/>
                    </w:rPr>
                    <w:t>的，依法应给予行政处</w:t>
                  </w:r>
                  <w:r w:rsidRPr="00704E94">
                    <w:rPr>
                      <w:rFonts w:hint="eastAsia"/>
                    </w:rPr>
                    <w:t>罚的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0" type="#_x0000_t202" style="position:absolute;left:0;text-align:left;margin-left:209.65pt;margin-top:-.15pt;width:334.35pt;height:174.3pt;z-index:251773952" fillcolor="white [3201]" strokecolor="#4bacc6 [3208]" strokeweight="2.5pt">
            <v:shadow color="#868686"/>
            <v:textbox style="mso-next-textbox:#_x0000_s1150">
              <w:txbxContent>
                <w:p w:rsidR="00781A14" w:rsidRPr="004656A5" w:rsidRDefault="003C7ECA" w:rsidP="00086920">
                  <w:r w:rsidRPr="004656A5">
                    <w:rPr>
                      <w:rFonts w:hint="eastAsia"/>
                    </w:rPr>
                    <w:t>①</w:t>
                  </w:r>
                  <w:r w:rsidRPr="004656A5">
                    <w:rPr>
                      <w:rFonts w:hint="eastAsia"/>
                      <w:bCs/>
                    </w:rPr>
                    <w:t>违法证据不足</w:t>
                  </w:r>
                  <w:r w:rsidRPr="004656A5">
                    <w:rPr>
                      <w:rFonts w:hint="eastAsia"/>
                    </w:rPr>
                    <w:t>，或者情节轻微，依法不应追究的，即行销案；</w:t>
                  </w:r>
                  <w:r w:rsidRPr="004656A5">
                    <w:t xml:space="preserve"> </w:t>
                  </w:r>
                </w:p>
                <w:p w:rsidR="00781A14" w:rsidRPr="004656A5" w:rsidRDefault="003C7ECA" w:rsidP="00086920">
                  <w:r w:rsidRPr="004656A5">
                    <w:rPr>
                      <w:rFonts w:hint="eastAsia"/>
                    </w:rPr>
                    <w:t>②</w:t>
                  </w:r>
                  <w:r w:rsidRPr="00086920">
                    <w:rPr>
                      <w:rFonts w:hint="eastAsia"/>
                      <w:b/>
                      <w:bCs/>
                    </w:rPr>
                    <w:t>违法事实清楚、证据确凿</w:t>
                  </w:r>
                  <w:r w:rsidRPr="00086920">
                    <w:rPr>
                      <w:rFonts w:hint="eastAsia"/>
                      <w:b/>
                    </w:rPr>
                    <w:t>的，依法应给予行政处罚的</w:t>
                  </w:r>
                  <w:r w:rsidRPr="004656A5">
                    <w:rPr>
                      <w:rFonts w:hint="eastAsia"/>
                    </w:rPr>
                    <w:t>，制作《行政处罚决定审批表》报负责人批准，制作《行政处罚决定书》通知被处罚单位接受处罚，被处罚单位接到处罚通知后，既不在法定期限内申请复议或向人民法院提起诉讼，又拒不执行的，由查处机关依法提请人民法院强制执行，充分体现统计法律责任的国家强制性；</w:t>
                  </w:r>
                  <w:r w:rsidRPr="004656A5">
                    <w:t xml:space="preserve"> </w:t>
                  </w:r>
                </w:p>
                <w:p w:rsidR="00781A14" w:rsidRPr="004656A5" w:rsidRDefault="003C7ECA" w:rsidP="00086920">
                  <w:r w:rsidRPr="004656A5">
                    <w:rPr>
                      <w:rFonts w:hint="eastAsia"/>
                    </w:rPr>
                    <w:t>③</w:t>
                  </w:r>
                  <w:r w:rsidRPr="004656A5">
                    <w:rPr>
                      <w:rFonts w:hint="eastAsia"/>
                      <w:bCs/>
                    </w:rPr>
                    <w:t>违法应当给予处分的</w:t>
                  </w:r>
                  <w:r w:rsidRPr="004656A5">
                    <w:rPr>
                      <w:rFonts w:hint="eastAsia"/>
                    </w:rPr>
                    <w:t>，移送任免机关或者纪检监察机关处理；</w:t>
                  </w:r>
                  <w:r w:rsidRPr="004656A5">
                    <w:t xml:space="preserve"> </w:t>
                  </w:r>
                </w:p>
                <w:p w:rsidR="00781A14" w:rsidRPr="004656A5" w:rsidRDefault="003C7ECA" w:rsidP="00086920">
                  <w:r w:rsidRPr="004656A5">
                    <w:rPr>
                      <w:rFonts w:hint="eastAsia"/>
                    </w:rPr>
                    <w:t>④</w:t>
                  </w:r>
                  <w:r w:rsidRPr="004656A5">
                    <w:rPr>
                      <w:rFonts w:hint="eastAsia"/>
                      <w:bCs/>
                    </w:rPr>
                    <w:t>违法被认定为统计严重失信</w:t>
                  </w:r>
                  <w:r w:rsidRPr="004656A5">
                    <w:rPr>
                      <w:rFonts w:hint="eastAsia"/>
                    </w:rPr>
                    <w:t>的，按规定进行公示和惩戒；</w:t>
                  </w:r>
                  <w:r w:rsidRPr="004656A5">
                    <w:t xml:space="preserve"> </w:t>
                  </w:r>
                </w:p>
                <w:p w:rsidR="00781A14" w:rsidRPr="004656A5" w:rsidRDefault="003C7ECA" w:rsidP="00086920">
                  <w:r w:rsidRPr="004656A5">
                    <w:rPr>
                      <w:rFonts w:hint="eastAsia"/>
                    </w:rPr>
                    <w:t>⑤</w:t>
                  </w:r>
                  <w:r w:rsidRPr="004656A5">
                    <w:rPr>
                      <w:rFonts w:hint="eastAsia"/>
                      <w:bCs/>
                    </w:rPr>
                    <w:t>涉嫌违反其他法律法规规定</w:t>
                  </w:r>
                  <w:r w:rsidRPr="004656A5">
                    <w:rPr>
                      <w:rFonts w:hint="eastAsia"/>
                    </w:rPr>
                    <w:t>的，移交有关行政机关处理；</w:t>
                  </w:r>
                  <w:r w:rsidRPr="004656A5">
                    <w:t xml:space="preserve"> </w:t>
                  </w:r>
                </w:p>
                <w:p w:rsidR="00781A14" w:rsidRPr="004656A5" w:rsidRDefault="003C7ECA" w:rsidP="00086920">
                  <w:r w:rsidRPr="004656A5">
                    <w:rPr>
                      <w:rFonts w:hint="eastAsia"/>
                    </w:rPr>
                    <w:t>⑥</w:t>
                  </w:r>
                  <w:r w:rsidRPr="004656A5">
                    <w:rPr>
                      <w:rFonts w:hint="eastAsia"/>
                      <w:bCs/>
                    </w:rPr>
                    <w:t>涉嫌犯罪</w:t>
                  </w:r>
                  <w:r w:rsidRPr="004656A5">
                    <w:rPr>
                      <w:rFonts w:hint="eastAsia"/>
                    </w:rPr>
                    <w:t>的，移送司法机关、监察机关处理。</w:t>
                  </w:r>
                  <w:r w:rsidRPr="004656A5">
                    <w:t xml:space="preserve"> </w:t>
                  </w:r>
                </w:p>
                <w:p w:rsidR="004656A5" w:rsidRPr="004656A5" w:rsidRDefault="004656A5"/>
              </w:txbxContent>
            </v:textbox>
          </v:shape>
        </w:pict>
      </w:r>
    </w:p>
    <w:p w:rsidR="00053088" w:rsidRDefault="0042769F">
      <w:r>
        <w:rPr>
          <w:noProof/>
        </w:rPr>
        <w:pict>
          <v:shape id="_x0000_s1160" type="#_x0000_t32" style="position:absolute;left:0;text-align:left;margin-left:175.5pt;margin-top:10.8pt;width:44.25pt;height:0;flip:x;z-index:251784192" o:connectortype="straight"/>
        </w:pict>
      </w:r>
    </w:p>
    <w:p w:rsidR="00053088" w:rsidRDefault="00053088"/>
    <w:p w:rsidR="00053088" w:rsidRDefault="0042769F">
      <w:r>
        <w:rPr>
          <w:noProof/>
        </w:rPr>
        <w:pict>
          <v:shape id="_x0000_s1161" type="#_x0000_t32" style="position:absolute;left:0;text-align:left;margin-left:114.9pt;margin-top:7.05pt;width:0;height:19.35pt;z-index:251785216" o:connectortype="straight"/>
        </w:pict>
      </w:r>
    </w:p>
    <w:p w:rsidR="00053088" w:rsidRDefault="0042769F">
      <w:r>
        <w:rPr>
          <w:noProof/>
        </w:rPr>
        <w:pict>
          <v:shape id="_x0000_s1152" type="#_x0000_t202" style="position:absolute;left:0;text-align:left;margin-left:40.85pt;margin-top:10.8pt;width:143.85pt;height:24.15pt;z-index:251776000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52">
              <w:txbxContent>
                <w:p w:rsidR="00086920" w:rsidRPr="00532E61" w:rsidRDefault="00086920" w:rsidP="00086920">
                  <w:pPr>
                    <w:jc w:val="center"/>
                  </w:pPr>
                  <w:r>
                    <w:rPr>
                      <w:rFonts w:hint="eastAsia"/>
                    </w:rPr>
                    <w:t>《行政处罚决定审批表》</w:t>
                  </w:r>
                </w:p>
                <w:p w:rsidR="00086920" w:rsidRPr="00EC09DD" w:rsidRDefault="00086920" w:rsidP="00086920"/>
              </w:txbxContent>
            </v:textbox>
          </v:shape>
        </w:pict>
      </w:r>
    </w:p>
    <w:p w:rsidR="00053088" w:rsidRDefault="00053088"/>
    <w:p w:rsidR="00053088" w:rsidRDefault="0042769F">
      <w:r>
        <w:rPr>
          <w:noProof/>
        </w:rPr>
        <w:pict>
          <v:shape id="_x0000_s1186" type="#_x0000_t32" style="position:absolute;left:0;text-align:left;margin-left:114.9pt;margin-top:7.8pt;width:0;height:221.25pt;z-index:251807744" o:connectortype="straight"/>
        </w:pict>
      </w:r>
    </w:p>
    <w:p w:rsidR="00053088" w:rsidRDefault="00053088"/>
    <w:p w:rsidR="00053088" w:rsidRDefault="00053088"/>
    <w:p w:rsidR="00053088" w:rsidRDefault="00053088"/>
    <w:p w:rsidR="00053088" w:rsidRDefault="00053088"/>
    <w:p w:rsidR="00053088" w:rsidRDefault="00053088"/>
    <w:p w:rsidR="00053088" w:rsidRDefault="00053088"/>
    <w:p w:rsidR="00053088" w:rsidRDefault="00053088"/>
    <w:p w:rsidR="00053088" w:rsidRDefault="00053088"/>
    <w:p w:rsidR="00053088" w:rsidRDefault="00053088"/>
    <w:p w:rsidR="00053088" w:rsidRDefault="0042769F">
      <w:r>
        <w:rPr>
          <w:noProof/>
        </w:rPr>
        <w:lastRenderedPageBreak/>
        <w:pict>
          <v:shape id="_x0000_s1153" type="#_x0000_t202" style="position:absolute;left:0;text-align:left;margin-left:44.8pt;margin-top:5.45pt;width:558.2pt;height:24.15pt;z-index:251777024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53">
              <w:txbxContent>
                <w:p w:rsidR="00086920" w:rsidRPr="00BE393C" w:rsidRDefault="00086920" w:rsidP="00086920">
                  <w:pPr>
                    <w:jc w:val="center"/>
                    <w:rPr>
                      <w:color w:val="FFFFFF" w:themeColor="background1"/>
                    </w:rPr>
                  </w:pPr>
                  <w:r w:rsidRPr="00BE393C">
                    <w:rPr>
                      <w:rFonts w:hint="eastAsia"/>
                      <w:color w:val="FFFFFF" w:themeColor="background1"/>
                    </w:rPr>
                    <w:t>《行政处罚决定书》</w:t>
                  </w:r>
                </w:p>
                <w:p w:rsidR="00086920" w:rsidRPr="00EC09DD" w:rsidRDefault="00086920" w:rsidP="00086920"/>
              </w:txbxContent>
            </v:textbox>
          </v:shape>
        </w:pict>
      </w:r>
      <w:r>
        <w:rPr>
          <w:noProof/>
        </w:rPr>
        <w:pict>
          <v:shape id="_x0000_s1187" type="#_x0000_t32" style="position:absolute;left:0;text-align:left;margin-left:116.25pt;margin-top:-73.5pt;width:0;height:72.75pt;z-index:251808768" o:connectortype="straight">
            <v:stroke endarrow="block"/>
          </v:shape>
        </w:pict>
      </w:r>
    </w:p>
    <w:p w:rsidR="00053088" w:rsidRDefault="0042769F">
      <w:r>
        <w:rPr>
          <w:noProof/>
        </w:rPr>
        <w:pict>
          <v:shape id="_x0000_s1213" type="#_x0000_t32" style="position:absolute;left:0;text-align:left;margin-left:533.3pt;margin-top:14pt;width:0;height:22.15pt;z-index:251834368" o:connectortype="straight">
            <v:stroke endarrow="block"/>
          </v:shape>
        </w:pict>
      </w:r>
      <w:r>
        <w:rPr>
          <w:noProof/>
        </w:rPr>
        <w:pict>
          <v:shape id="_x0000_s1212" type="#_x0000_t32" style="position:absolute;left:0;text-align:left;margin-left:264pt;margin-top:14pt;width:0;height:22.15pt;z-index:251833344" o:connectortype="straight">
            <v:stroke endarrow="block"/>
          </v:shape>
        </w:pict>
      </w:r>
      <w:r>
        <w:rPr>
          <w:noProof/>
        </w:rPr>
        <w:pict>
          <v:shape id="_x0000_s1211" type="#_x0000_t32" style="position:absolute;left:0;text-align:left;margin-left:121.5pt;margin-top:14pt;width:0;height:22.15pt;z-index:251832320" o:connectortype="straight">
            <v:stroke endarrow="block"/>
          </v:shape>
        </w:pict>
      </w:r>
      <w:r>
        <w:rPr>
          <w:noProof/>
        </w:rPr>
        <w:pict>
          <v:shape id="_x0000_s1210" type="#_x0000_t32" style="position:absolute;left:0;text-align:left;margin-left:57.75pt;margin-top:14pt;width:0;height:22.15pt;z-index:251831296" o:connectortype="straight">
            <v:stroke endarrow="block"/>
          </v:shape>
        </w:pict>
      </w:r>
    </w:p>
    <w:p w:rsidR="00C03293" w:rsidRDefault="00C03293"/>
    <w:p w:rsidR="00C03293" w:rsidRDefault="0042769F">
      <w:r>
        <w:rPr>
          <w:noProof/>
        </w:rPr>
        <w:pict>
          <v:shape id="_x0000_s1189" type="#_x0000_t202" style="position:absolute;left:0;text-align:left;margin-left:44.8pt;margin-top:4.95pt;width:28.3pt;height:163.7pt;z-index:251809792" fillcolor="white [3201]" strokecolor="#4f81bd [3204]" strokeweight="1pt">
            <v:stroke dashstyle="dash"/>
            <v:shadow color="#868686"/>
            <v:textbox>
              <w:txbxContent>
                <w:p w:rsidR="00F94E6A" w:rsidRDefault="00F94E6A" w:rsidP="00F94E6A"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日内缴纳罚款的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0" type="#_x0000_t202" style="position:absolute;left:0;text-align:left;margin-left:90.05pt;margin-top:4.95pt;width:65.25pt;height:163.7pt;z-index:251810816" fillcolor="white [3201]" strokecolor="#4f81bd [3204]" strokeweight="1pt">
            <v:stroke dashstyle="dash"/>
            <v:shadow color="#868686"/>
            <v:textbox>
              <w:txbxContent>
                <w:p w:rsidR="00F94E6A" w:rsidRDefault="00F94E6A" w:rsidP="00F94E6A">
                  <w:r>
                    <w:rPr>
                      <w:rFonts w:hint="eastAsia"/>
                    </w:rPr>
                    <w:t>未在规定期限内缴纳罚款，也未在</w:t>
                  </w:r>
                  <w:r>
                    <w:rPr>
                      <w:rFonts w:hint="eastAsia"/>
                    </w:rPr>
                    <w:t>60</w:t>
                  </w:r>
                  <w:r>
                    <w:rPr>
                      <w:rFonts w:hint="eastAsia"/>
                    </w:rPr>
                    <w:t>日内提出行政复议，又未在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个月内提出行政诉讼的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2" type="#_x0000_t202" style="position:absolute;left:0;text-align:left;margin-left:469.5pt;margin-top:4.95pt;width:129.2pt;height:61.8pt;z-index:2518128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F94E6A" w:rsidRPr="00F66E7F" w:rsidRDefault="00F94E6A" w:rsidP="00F94E6A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规定期限内缴纳或未缴纳罚款，在</w:t>
                  </w:r>
                  <w:r w:rsidRPr="00F66E7F">
                    <w:rPr>
                      <w:rFonts w:hint="eastAsia"/>
                      <w:color w:val="FFFFFF" w:themeColor="background1"/>
                    </w:rPr>
                    <w:t>3</w:t>
                  </w:r>
                  <w:r w:rsidRPr="00F66E7F">
                    <w:rPr>
                      <w:rFonts w:hint="eastAsia"/>
                      <w:color w:val="FFFFFF" w:themeColor="background1"/>
                    </w:rPr>
                    <w:t>个月内直接提起行政诉讼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1" type="#_x0000_t202" style="position:absolute;left:0;text-align:left;margin-left:210.25pt;margin-top:4.95pt;width:110.25pt;height:61.8pt;z-index:251811840" fillcolor="#4bacc6 [3208]" strokecolor="#f2f2f2 [3041]" strokeweight="3pt">
            <v:shadow on="t" type="perspective" color="#205867 [1608]" opacity=".5" offset="1pt" offset2="-1pt"/>
            <v:textbox>
              <w:txbxContent>
                <w:p w:rsidR="00F94E6A" w:rsidRPr="00F66E7F" w:rsidRDefault="00F94E6A" w:rsidP="00F94E6A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规定期限内缴纳或未缴纳罚款，在</w:t>
                  </w:r>
                  <w:r w:rsidRPr="00F66E7F">
                    <w:rPr>
                      <w:rFonts w:hint="eastAsia"/>
                      <w:color w:val="FFFFFF" w:themeColor="background1"/>
                    </w:rPr>
                    <w:t>60</w:t>
                  </w:r>
                  <w:r w:rsidRPr="00F66E7F">
                    <w:rPr>
                      <w:rFonts w:hint="eastAsia"/>
                      <w:color w:val="FFFFFF" w:themeColor="background1"/>
                    </w:rPr>
                    <w:t>日内提起行政复议</w:t>
                  </w:r>
                </w:p>
              </w:txbxContent>
            </v:textbox>
          </v:shape>
        </w:pict>
      </w:r>
    </w:p>
    <w:p w:rsidR="00C03293" w:rsidRDefault="00C03293"/>
    <w:p w:rsidR="00C03293" w:rsidRDefault="00C03293" w:rsidP="00F94E6A">
      <w:pPr>
        <w:tabs>
          <w:tab w:val="left" w:pos="1050"/>
        </w:tabs>
      </w:pPr>
    </w:p>
    <w:p w:rsidR="00C03293" w:rsidRDefault="00C03293"/>
    <w:p w:rsidR="00C03293" w:rsidRDefault="0042769F">
      <w:r>
        <w:rPr>
          <w:noProof/>
        </w:rPr>
        <w:pict>
          <v:shape id="_x0000_s1230" type="#_x0000_t32" style="position:absolute;left:0;text-align:left;margin-left:533.25pt;margin-top:8.25pt;width:0;height:170.7pt;z-index:251846656" o:connectortype="straight"/>
        </w:pict>
      </w:r>
      <w:r>
        <w:rPr>
          <w:noProof/>
        </w:rPr>
        <w:pict>
          <v:shape id="_x0000_s1215" type="#_x0000_t32" style="position:absolute;left:0;text-align:left;margin-left:299.85pt;margin-top:8.25pt;width:0;height:14.2pt;z-index:251836416" o:connectortype="straight">
            <v:stroke endarrow="block"/>
          </v:shape>
        </w:pict>
      </w:r>
      <w:r>
        <w:rPr>
          <w:noProof/>
        </w:rPr>
        <w:pict>
          <v:shape id="_x0000_s1214" type="#_x0000_t32" style="position:absolute;left:0;text-align:left;margin-left:235.5pt;margin-top:4.35pt;width:0;height:14.2pt;z-index:251835392" o:connectortype="straight">
            <v:stroke endarrow="block"/>
          </v:shape>
        </w:pict>
      </w:r>
    </w:p>
    <w:p w:rsidR="00C03293" w:rsidRDefault="0042769F">
      <w:r>
        <w:rPr>
          <w:noProof/>
        </w:rPr>
        <w:pict>
          <v:shape id="_x0000_s1194" type="#_x0000_t202" style="position:absolute;left:0;text-align:left;margin-left:277.2pt;margin-top:6.85pt;width:171.75pt;height:24.35pt;z-index:251814912" fillcolor="white [3201]" strokecolor="#4bacc6 [3208]" strokeweight="2.5pt">
            <v:shadow color="#868686"/>
            <v:textbox>
              <w:txbxContent>
                <w:p w:rsidR="00BE393C" w:rsidRDefault="00BE393C" w:rsidP="00FB3E8D">
                  <w:pPr>
                    <w:jc w:val="center"/>
                  </w:pPr>
                  <w:r>
                    <w:rPr>
                      <w:rFonts w:hint="eastAsia"/>
                    </w:rPr>
                    <w:t>60</w:t>
                  </w:r>
                  <w:r>
                    <w:rPr>
                      <w:rFonts w:hint="eastAsia"/>
                    </w:rPr>
                    <w:t>日内，复议决定</w:t>
                  </w:r>
                  <w:proofErr w:type="gramStart"/>
                  <w:r>
                    <w:rPr>
                      <w:rFonts w:hint="eastAsia"/>
                    </w:rPr>
                    <w:t>作出</w:t>
                  </w:r>
                  <w:proofErr w:type="gramEnd"/>
                  <w:r>
                    <w:rPr>
                      <w:rFonts w:hint="eastAsia"/>
                    </w:rPr>
                    <w:t>后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3" type="#_x0000_t202" style="position:absolute;left:0;text-align:left;margin-left:171.25pt;margin-top:2.95pt;width:87.9pt;height:57.2pt;z-index:251813888" fillcolor="white [3201]" strokecolor="#4bacc6 [3208]" strokeweight="2.5pt">
            <v:shadow color="#868686"/>
            <v:textbox>
              <w:txbxContent>
                <w:p w:rsidR="00BE393C" w:rsidRDefault="00BE393C" w:rsidP="00BE393C">
                  <w:r>
                    <w:rPr>
                      <w:rFonts w:hint="eastAsia"/>
                    </w:rPr>
                    <w:t>复议期间（</w:t>
                  </w:r>
                  <w:r>
                    <w:rPr>
                      <w:rFonts w:hint="eastAsia"/>
                    </w:rPr>
                    <w:t>60</w:t>
                  </w:r>
                  <w:r>
                    <w:rPr>
                      <w:rFonts w:hint="eastAsia"/>
                    </w:rPr>
                    <w:t>日）申请行政诉讼的</w:t>
                  </w:r>
                </w:p>
              </w:txbxContent>
            </v:textbox>
          </v:shape>
        </w:pict>
      </w:r>
    </w:p>
    <w:p w:rsidR="00C03293" w:rsidRDefault="00C03293"/>
    <w:p w:rsidR="00C03293" w:rsidRDefault="0042769F">
      <w:r>
        <w:rPr>
          <w:noProof/>
        </w:rPr>
        <w:pict>
          <v:shape id="_x0000_s1196" type="#_x0000_t202" style="position:absolute;left:0;text-align:left;margin-left:277.2pt;margin-top:0;width:22.65pt;height:115.1pt;z-index:251816960" fillcolor="#4bacc6 [3208]" strokecolor="#f2f2f2 [3041]" strokeweight="3pt">
            <v:shadow on="t" type="perspective" color="#205867 [1608]" opacity=".5" offset="1pt" offset2="-1pt"/>
            <v:textbox>
              <w:txbxContent>
                <w:p w:rsidR="00BE393C" w:rsidRPr="00F66E7F" w:rsidRDefault="00BE393C" w:rsidP="00BE393C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执行复议决定的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7" type="#_x0000_t202" style="position:absolute;left:0;text-align:left;margin-left:299.85pt;margin-top:0;width:49.3pt;height:115.1pt;z-index:251817984" fillcolor="#4bacc6 [3208]" strokecolor="#f2f2f2 [3041]" strokeweight="3pt">
            <v:shadow on="t" type="perspective" color="#205867 [1608]" opacity=".5" offset="1pt" offset2="-1pt"/>
            <v:textbox style="layout-flow:vertical-ideographic">
              <w:txbxContent>
                <w:p w:rsidR="00BE393C" w:rsidRPr="00F66E7F" w:rsidRDefault="00BE393C" w:rsidP="00BE393C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对维持的复议决定不执行，又不提起诉讼的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8" type="#_x0000_t202" style="position:absolute;left:0;text-align:left;margin-left:347.95pt;margin-top:0;width:49.3pt;height:115.1pt;z-index:251819008" fillcolor="#4bacc6 [3208]" strokecolor="#f2f2f2 [3041]" strokeweight="3pt">
            <v:shadow on="t" type="perspective" color="#205867 [1608]" opacity=".5" offset="1pt" offset2="-1pt"/>
            <v:textbox style="layout-flow:vertical-ideographic">
              <w:txbxContent>
                <w:p w:rsidR="00FB3E8D" w:rsidRPr="00F66E7F" w:rsidRDefault="00FB3E8D" w:rsidP="00FB3E8D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对变更的复议决定不执行，又不提起诉讼的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9" type="#_x0000_t202" style="position:absolute;left:0;text-align:left;margin-left:397.25pt;margin-top:0;width:50.5pt;height:115.1pt;z-index:251820032" fillcolor="#4bacc6 [3208]" strokecolor="#f2f2f2 [3041]" strokeweight="3pt">
            <v:shadow on="t" type="perspective" color="#205867 [1608]" opacity=".5" offset="1pt" offset2="-1pt"/>
            <v:textbox style="layout-flow:vertical-ideographic">
              <w:txbxContent>
                <w:p w:rsidR="00FB3E8D" w:rsidRPr="00F66E7F" w:rsidRDefault="00FB3E8D" w:rsidP="00FB3E8D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收到复议决定书后，</w:t>
                  </w:r>
                  <w:r w:rsidRPr="00F66E7F">
                    <w:rPr>
                      <w:rFonts w:hint="eastAsia"/>
                      <w:color w:val="FFFFFF" w:themeColor="background1"/>
                    </w:rPr>
                    <w:t>15</w:t>
                  </w:r>
                  <w:r w:rsidRPr="00F66E7F">
                    <w:rPr>
                      <w:rFonts w:hint="eastAsia"/>
                      <w:color w:val="FFFFFF" w:themeColor="background1"/>
                    </w:rPr>
                    <w:t>日内提起行政诉讼的</w:t>
                  </w:r>
                </w:p>
              </w:txbxContent>
            </v:textbox>
          </v:shape>
        </w:pict>
      </w:r>
    </w:p>
    <w:p w:rsidR="00C03293" w:rsidRDefault="0042769F">
      <w:r>
        <w:rPr>
          <w:noProof/>
        </w:rPr>
        <w:pict>
          <v:shape id="_x0000_s1216" type="#_x0000_t32" style="position:absolute;left:0;text-align:left;margin-left:235.5pt;margin-top:13.35pt;width:0;height:39pt;z-index:251837440" o:connectortype="straight">
            <v:stroke endarrow="block"/>
          </v:shape>
        </w:pict>
      </w:r>
    </w:p>
    <w:p w:rsidR="00C03293" w:rsidRDefault="00C03293"/>
    <w:p w:rsidR="00C03293" w:rsidRDefault="0042769F">
      <w:r>
        <w:rPr>
          <w:noProof/>
        </w:rPr>
        <w:pict>
          <v:shape id="_x0000_s1207" type="#_x0000_t32" style="position:absolute;left:0;text-align:left;margin-left:57.75pt;margin-top:12.65pt;width:0;height:322.3pt;z-index:251828224" o:connectortype="straight">
            <v:stroke endarrow="block"/>
          </v:shape>
        </w:pict>
      </w:r>
    </w:p>
    <w:p w:rsidR="00C03293" w:rsidRDefault="0042769F">
      <w:r>
        <w:rPr>
          <w:noProof/>
        </w:rPr>
        <w:pict>
          <v:shape id="_x0000_s1208" type="#_x0000_t32" style="position:absolute;left:0;text-align:left;margin-left:116.25pt;margin-top:.8pt;width:0;height:269.1pt;z-index:251829248" o:connectortype="straight"/>
        </w:pict>
      </w:r>
      <w:r>
        <w:rPr>
          <w:noProof/>
        </w:rPr>
        <w:pict>
          <v:shape id="_x0000_s1195" type="#_x0000_t202" style="position:absolute;left:0;text-align:left;margin-left:171.25pt;margin-top:5.55pt;width:87.9pt;height:43.65pt;z-index:251815936" fillcolor="#4bacc6 [3208]" strokecolor="#f2f2f2 [3041]" strokeweight="3pt">
            <v:shadow on="t" type="perspective" color="#205867 [1608]" opacity=".5" offset="1pt" offset2="-1pt"/>
            <v:textbox>
              <w:txbxContent>
                <w:p w:rsidR="00BE393C" w:rsidRPr="00F66E7F" w:rsidRDefault="00BE393C" w:rsidP="00BE393C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法院不予受理</w:t>
                  </w:r>
                </w:p>
              </w:txbxContent>
            </v:textbox>
          </v:shape>
        </w:pict>
      </w:r>
    </w:p>
    <w:p w:rsidR="00C03293" w:rsidRDefault="00C03293"/>
    <w:p w:rsidR="00C03293" w:rsidRDefault="00C03293"/>
    <w:p w:rsidR="00C03293" w:rsidRDefault="0042769F">
      <w:r>
        <w:rPr>
          <w:noProof/>
        </w:rPr>
        <w:pict>
          <v:shape id="_x0000_s1224" type="#_x0000_t32" style="position:absolute;left:0;text-align:left;margin-left:369pt;margin-top:9.05pt;width:0;height:34.75pt;z-index:251843584" o:connectortype="straight">
            <v:stroke endarrow="block"/>
          </v:shape>
        </w:pict>
      </w:r>
      <w:r>
        <w:rPr>
          <w:noProof/>
        </w:rPr>
        <w:pict>
          <v:shape id="_x0000_s1223" type="#_x0000_t32" style="position:absolute;left:0;text-align:left;margin-left:324.75pt;margin-top:13.4pt;width:0;height:30.4pt;z-index:251842560" o:connectortype="straight">
            <v:stroke endarrow="block"/>
          </v:shape>
        </w:pict>
      </w:r>
      <w:r>
        <w:rPr>
          <w:noProof/>
        </w:rPr>
        <w:pict>
          <v:shape id="_x0000_s1228" type="#_x0000_t32" style="position:absolute;left:0;text-align:left;margin-left:418.5pt;margin-top:9.05pt;width:0;height:13.9pt;z-index:251844608" o:connectortype="straight"/>
        </w:pict>
      </w:r>
      <w:r>
        <w:rPr>
          <w:noProof/>
        </w:rPr>
        <w:pict>
          <v:shape id="_x0000_s1217" type="#_x0000_t32" style="position:absolute;left:0;text-align:left;margin-left:288.05pt;margin-top:13.4pt;width:.05pt;height:7.35pt;z-index:251838464" o:connectortype="straight"/>
        </w:pict>
      </w:r>
    </w:p>
    <w:p w:rsidR="00C03293" w:rsidRDefault="0042769F">
      <w:r>
        <w:rPr>
          <w:noProof/>
        </w:rPr>
        <w:pict>
          <v:shape id="_x0000_s1232" type="#_x0000_t32" style="position:absolute;left:0;text-align:left;margin-left:469.5pt;margin-top:7.35pt;width:42.75pt;height:20.85pt;z-index:251848704" o:connectortype="straight">
            <v:stroke endarrow="block"/>
          </v:shape>
        </w:pict>
      </w:r>
      <w:r>
        <w:rPr>
          <w:noProof/>
        </w:rPr>
        <w:pict>
          <v:shape id="_x0000_s1231" type="#_x0000_t32" style="position:absolute;left:0;text-align:left;margin-left:437.25pt;margin-top:7.35pt;width:32.25pt;height:20.85pt;flip:x;z-index:251847680" o:connectortype="straight">
            <v:stroke endarrow="block"/>
          </v:shape>
        </w:pict>
      </w:r>
      <w:r>
        <w:rPr>
          <w:noProof/>
        </w:rPr>
        <w:pict>
          <v:shape id="_x0000_s1229" type="#_x0000_t32" style="position:absolute;left:0;text-align:left;margin-left:418.5pt;margin-top:7.35pt;width:114.75pt;height:0;z-index:251845632" o:connectortype="straight"/>
        </w:pict>
      </w:r>
      <w:r>
        <w:rPr>
          <w:noProof/>
        </w:rPr>
        <w:pict>
          <v:shape id="_x0000_s1218" type="#_x0000_t32" style="position:absolute;left:0;text-align:left;margin-left:57.8pt;margin-top:5.15pt;width:230.3pt;height:0;flip:x;z-index:251839488" o:connectortype="straight">
            <v:stroke endarrow="block"/>
          </v:shape>
        </w:pict>
      </w:r>
    </w:p>
    <w:p w:rsidR="00C03293" w:rsidRDefault="0042769F">
      <w:r>
        <w:rPr>
          <w:noProof/>
        </w:rPr>
        <w:pict>
          <v:shape id="_x0000_s1203" type="#_x0000_t202" style="position:absolute;left:0;text-align:left;margin-left:498pt;margin-top:13.35pt;width:35.25pt;height:126.75pt;z-index:251824128" fillcolor="white [3201]" strokecolor="#4bacc6 [3208]" strokeweight="1pt">
            <v:stroke dashstyle="dash"/>
            <v:shadow color="#868686"/>
            <v:textbox style="layout-flow:vertical-ideographic">
              <w:txbxContent>
                <w:p w:rsidR="00D73A91" w:rsidRDefault="00D73A91" w:rsidP="00D73A91">
                  <w:r>
                    <w:rPr>
                      <w:rFonts w:hint="eastAsia"/>
                    </w:rPr>
                    <w:t>不执行法院裁定或判决的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2" type="#_x0000_t202" style="position:absolute;left:0;text-align:left;margin-left:418.5pt;margin-top:13.35pt;width:33.75pt;height:126.75pt;z-index:251823104" fillcolor="white [3201]" strokecolor="#4bacc6 [3208]" strokeweight="1pt">
            <v:stroke dashstyle="dash"/>
            <v:shadow color="#868686"/>
            <v:textbox style="layout-flow:vertical-ideographic">
              <w:txbxContent>
                <w:p w:rsidR="00D73A91" w:rsidRDefault="00D73A91" w:rsidP="00D73A91">
                  <w:r>
                    <w:rPr>
                      <w:rFonts w:hint="eastAsia"/>
                    </w:rPr>
                    <w:t>执行法院裁定或判决的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1" type="#_x0000_t202" style="position:absolute;left:0;text-align:left;margin-left:354.75pt;margin-top:12.6pt;width:31.9pt;height:101.25pt;z-index:251822080" fillcolor="white [3201]" strokecolor="#4bacc6 [3208]" strokeweight="1pt">
            <v:stroke dashstyle="dash"/>
            <v:shadow color="#868686"/>
            <v:textbox style="layout-flow:vertical-ideographic">
              <w:txbxContent>
                <w:p w:rsidR="00AA30C0" w:rsidRDefault="00AA30C0" w:rsidP="00AA30C0">
                  <w:r>
                    <w:rPr>
                      <w:rFonts w:hint="eastAsia"/>
                    </w:rPr>
                    <w:t>由</w:t>
                  </w:r>
                  <w:r w:rsidR="00D73A91">
                    <w:rPr>
                      <w:rFonts w:hint="eastAsia"/>
                    </w:rPr>
                    <w:t>行政</w:t>
                  </w:r>
                  <w:r>
                    <w:rPr>
                      <w:rFonts w:hint="eastAsia"/>
                    </w:rPr>
                    <w:t>复议机关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0" type="#_x0000_t202" style="position:absolute;left:0;text-align:left;margin-left:308.3pt;margin-top:12.6pt;width:31.45pt;height:101.25pt;z-index:251821056" fillcolor="white [3201]" strokecolor="#4bacc6 [3208]" strokeweight="1pt">
            <v:stroke dashstyle="dash"/>
            <v:shadow color="#868686"/>
            <v:textbox style="layout-flow:vertical-ideographic">
              <w:txbxContent>
                <w:p w:rsidR="00AA30C0" w:rsidRDefault="00AA30C0" w:rsidP="00AA30C0">
                  <w:r>
                    <w:rPr>
                      <w:rFonts w:hint="eastAsia"/>
                    </w:rPr>
                    <w:t>由原行政</w:t>
                  </w:r>
                  <w:r w:rsidR="00D73A91">
                    <w:rPr>
                      <w:rFonts w:hint="eastAsia"/>
                    </w:rPr>
                    <w:t>处理</w:t>
                  </w:r>
                  <w:r>
                    <w:rPr>
                      <w:rFonts w:hint="eastAsia"/>
                    </w:rPr>
                    <w:t>机关</w:t>
                  </w:r>
                </w:p>
              </w:txbxContent>
            </v:textbox>
          </v:shape>
        </w:pict>
      </w:r>
    </w:p>
    <w:p w:rsidR="00C03293" w:rsidRDefault="00C03293"/>
    <w:p w:rsidR="00C03293" w:rsidRDefault="00C03293"/>
    <w:p w:rsidR="00C03293" w:rsidRDefault="00C03293"/>
    <w:p w:rsidR="00C03293" w:rsidRDefault="00C03293"/>
    <w:p w:rsidR="00C03293" w:rsidRDefault="00C03293"/>
    <w:p w:rsidR="00C03293" w:rsidRDefault="00C03293"/>
    <w:p w:rsidR="00C03293" w:rsidRDefault="0042769F">
      <w:r>
        <w:rPr>
          <w:noProof/>
        </w:rPr>
        <w:pict>
          <v:shape id="_x0000_s1220" type="#_x0000_t32" style="position:absolute;left:0;text-align:left;margin-left:324.75pt;margin-top:8.4pt;width:.45pt;height:58.5pt;z-index:251840512" o:connectortype="straight">
            <v:stroke endarrow="block"/>
          </v:shape>
        </w:pict>
      </w:r>
      <w:r>
        <w:rPr>
          <w:noProof/>
        </w:rPr>
        <w:pict>
          <v:shape id="_x0000_s1222" type="#_x0000_t32" style="position:absolute;left:0;text-align:left;margin-left:369pt;margin-top:8.4pt;width:0;height:58.5pt;z-index:251841536" o:connectortype="straight">
            <v:stroke endarrow="block"/>
          </v:shape>
        </w:pict>
      </w:r>
    </w:p>
    <w:p w:rsidR="00C03293" w:rsidRDefault="0042769F">
      <w:r>
        <w:rPr>
          <w:noProof/>
        </w:rPr>
        <w:pict>
          <v:shape id="_x0000_s1233" type="#_x0000_t32" style="position:absolute;left:0;text-align:left;margin-left:57.75pt;margin-top:4.05pt;width:360.75pt;height:0;flip:x;z-index:251849728" o:connectortype="straight">
            <v:stroke endarrow="block"/>
          </v:shape>
        </w:pict>
      </w:r>
    </w:p>
    <w:p w:rsidR="00C03293" w:rsidRDefault="0042769F">
      <w:r>
        <w:rPr>
          <w:noProof/>
        </w:rPr>
        <w:pict>
          <v:shape id="_x0000_s1234" type="#_x0000_t32" style="position:absolute;left:0;text-align:left;margin-left:517.5pt;margin-top:.5pt;width:0;height:50.95pt;z-index:251850752" o:connectortype="straight"/>
        </w:pict>
      </w:r>
    </w:p>
    <w:p w:rsidR="00C03293" w:rsidRDefault="00C03293"/>
    <w:p w:rsidR="00C03293" w:rsidRDefault="0042769F">
      <w:r>
        <w:rPr>
          <w:noProof/>
        </w:rPr>
        <w:pict>
          <v:shape id="_x0000_s1204" type="#_x0000_t202" style="position:absolute;left:0;text-align:left;margin-left:292.05pt;margin-top:4.5pt;width:177.45pt;height:32.3pt;z-index:251825152" fillcolor="#4bacc6 [3208]" strokecolor="#f2f2f2 [3041]" strokeweight="3pt">
            <v:shadow on="t" type="perspective" color="#205867 [1608]" opacity=".5" offset="1pt" offset2="-1pt"/>
            <v:textbox>
              <w:txbxContent>
                <w:p w:rsidR="009F4166" w:rsidRPr="00F66E7F" w:rsidRDefault="009F4166" w:rsidP="009F4166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申请法院强制执行</w:t>
                  </w:r>
                </w:p>
              </w:txbxContent>
            </v:textbox>
          </v:shape>
        </w:pict>
      </w:r>
    </w:p>
    <w:p w:rsidR="00C03293" w:rsidRDefault="0042769F">
      <w:r>
        <w:rPr>
          <w:noProof/>
        </w:rPr>
        <w:pict>
          <v:shape id="_x0000_s1209" type="#_x0000_t32" style="position:absolute;left:0;text-align:left;margin-left:116.25pt;margin-top:4.7pt;width:175.8pt;height:.05pt;z-index:251830272" o:connectortype="straight">
            <v:stroke endarrow="block"/>
          </v:shape>
        </w:pict>
      </w:r>
      <w:r>
        <w:rPr>
          <w:noProof/>
        </w:rPr>
        <w:pict>
          <v:shape id="_x0000_s1235" type="#_x0000_t32" style="position:absolute;left:0;text-align:left;margin-left:469.5pt;margin-top:4.65pt;width:48pt;height:.05pt;flip:x;z-index:251851776" o:connectortype="straight">
            <v:stroke endarrow="block"/>
          </v:shape>
        </w:pict>
      </w:r>
    </w:p>
    <w:p w:rsidR="00B9041F" w:rsidRDefault="0042769F">
      <w:r>
        <w:rPr>
          <w:noProof/>
        </w:rPr>
        <w:pict>
          <v:shape id="_x0000_s1236" type="#_x0000_t32" style="position:absolute;left:0;text-align:left;margin-left:360.75pt;margin-top:5.6pt;width:0;height:32.95pt;z-index:251852800" o:connectortype="straight">
            <v:stroke endarrow="block"/>
          </v:shape>
        </w:pict>
      </w:r>
    </w:p>
    <w:p w:rsidR="00B9041F" w:rsidRDefault="00B9041F"/>
    <w:p w:rsidR="00B9041F" w:rsidRDefault="0042769F">
      <w:r>
        <w:rPr>
          <w:noProof/>
        </w:rPr>
        <w:pict>
          <v:shape id="_x0000_s1205" type="#_x0000_t202" style="position:absolute;left:0;text-align:left;margin-left:5.85pt;margin-top:7.35pt;width:463.65pt;height:35.7pt;z-index:251826176" fillcolor="#8064a2 [3207]" strokecolor="#f2f2f2 [3041]" strokeweight="3pt">
            <v:shadow on="t" type="perspective" color="#3f3151 [1607]" opacity=".5" offset="1pt" offset2="-1pt"/>
            <v:textbox>
              <w:txbxContent>
                <w:p w:rsidR="009F4166" w:rsidRPr="00F66E7F" w:rsidRDefault="00F66E7F" w:rsidP="009F4166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《</w:t>
                  </w:r>
                  <w:r w:rsidR="009F4166" w:rsidRPr="00F66E7F">
                    <w:rPr>
                      <w:rFonts w:hint="eastAsia"/>
                      <w:color w:val="FFFFFF" w:themeColor="background1"/>
                    </w:rPr>
                    <w:t>结案审批表</w:t>
                  </w:r>
                  <w:r w:rsidRPr="00F66E7F">
                    <w:rPr>
                      <w:rFonts w:hint="eastAsia"/>
                      <w:color w:val="FFFFFF" w:themeColor="background1"/>
                    </w:rPr>
                    <w:t>》</w:t>
                  </w:r>
                </w:p>
              </w:txbxContent>
            </v:textbox>
          </v:shape>
        </w:pict>
      </w:r>
    </w:p>
    <w:p w:rsidR="00B9041F" w:rsidRDefault="00B9041F"/>
    <w:p w:rsidR="00B9041F" w:rsidRDefault="00B9041F"/>
    <w:p w:rsidR="00B9041F" w:rsidRDefault="0042769F">
      <w:r>
        <w:rPr>
          <w:noProof/>
        </w:rPr>
        <w:pict>
          <v:shape id="_x0000_s1206" type="#_x0000_t202" style="position:absolute;left:0;text-align:left;margin-left:5.85pt;margin-top:.3pt;width:463.65pt;height:35.7pt;z-index:251827200" fillcolor="#8064a2 [3207]" strokecolor="#f2f2f2 [3041]" strokeweight="3pt">
            <v:shadow on="t" type="perspective" color="#3f3151 [1607]" opacity=".5" offset="1pt" offset2="-1pt"/>
            <v:textbox>
              <w:txbxContent>
                <w:p w:rsidR="009F4166" w:rsidRPr="00F66E7F" w:rsidRDefault="00F66E7F" w:rsidP="009F4166">
                  <w:pPr>
                    <w:rPr>
                      <w:color w:val="FFFFFF" w:themeColor="background1"/>
                    </w:rPr>
                  </w:pPr>
                  <w:r w:rsidRPr="00F66E7F">
                    <w:rPr>
                      <w:rFonts w:hint="eastAsia"/>
                      <w:color w:val="FFFFFF" w:themeColor="background1"/>
                    </w:rPr>
                    <w:t>案卷归档</w:t>
                  </w:r>
                </w:p>
              </w:txbxContent>
            </v:textbox>
          </v:shape>
        </w:pict>
      </w:r>
    </w:p>
    <w:p w:rsidR="00B9041F" w:rsidRDefault="00B9041F"/>
    <w:p w:rsidR="00B9041F" w:rsidRDefault="00B9041F"/>
    <w:p w:rsidR="00B9041F" w:rsidRDefault="00B9041F"/>
    <w:p w:rsidR="00B9041F" w:rsidRDefault="00B9041F"/>
    <w:p w:rsidR="00B9041F" w:rsidRDefault="00B9041F"/>
    <w:p w:rsidR="00B9041F" w:rsidRDefault="00B9041F"/>
    <w:p w:rsidR="00B9041F" w:rsidRDefault="00B9041F"/>
    <w:p w:rsidR="00B9041F" w:rsidRDefault="00B9041F"/>
    <w:p w:rsidR="00CB2F43" w:rsidRDefault="0042769F">
      <w:r>
        <w:rPr>
          <w:noProof/>
        </w:rPr>
        <w:pict>
          <v:shape id="_x0000_s1164" type="#_x0000_t202" style="position:absolute;left:0;text-align:left;margin-left:44.8pt;margin-top:594.3pt;width:302.6pt;height:24pt;z-index:251788288" fillcolor="#8064a2 [3207]" strokecolor="#f2f2f2 [3041]" strokeweight="3pt">
            <v:shadow on="t" type="perspective" color="#3f3151 [1607]" opacity=".5" offset="1pt" offset2="-1pt"/>
            <v:textbox style="mso-next-textbox:#_x0000_s1164">
              <w:txbxContent>
                <w:p w:rsidR="00704E94" w:rsidRPr="00704E94" w:rsidRDefault="00704E94">
                  <w:pPr>
                    <w:rPr>
                      <w:color w:val="FFFFFF" w:themeColor="background1"/>
                    </w:rPr>
                  </w:pPr>
                  <w:r w:rsidRPr="00704E94">
                    <w:rPr>
                      <w:rFonts w:hint="eastAsia"/>
                      <w:color w:val="FFFFFF" w:themeColor="background1"/>
                    </w:rPr>
                    <w:t>结案，《结案审批表》，案件归档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32" style="position:absolute;left:0;text-align:left;margin-left:239.3pt;margin-top:533.7pt;width:0;height:60.6pt;z-index:251792384" o:connectortype="straight">
            <v:stroke endarrow="block"/>
          </v:shape>
        </w:pict>
      </w:r>
      <w:r>
        <w:rPr>
          <w:noProof/>
        </w:rPr>
        <w:pict>
          <v:shape id="_x0000_s1167" type="#_x0000_t32" style="position:absolute;left:0;text-align:left;margin-left:190.05pt;margin-top:533.7pt;width:0;height:60.6pt;z-index:251791360" o:connectortype="straight">
            <v:stroke endarrow="block"/>
          </v:shape>
        </w:pict>
      </w:r>
      <w:r>
        <w:rPr>
          <w:noProof/>
        </w:rPr>
        <w:pict>
          <v:shape id="_x0000_s1166" type="#_x0000_t32" style="position:absolute;left:0;text-align:left;margin-left:87pt;margin-top:574.2pt;width:0;height:20.1pt;z-index:251790336" o:connectortype="straight">
            <v:stroke endarrow="block"/>
          </v:shape>
        </w:pict>
      </w:r>
      <w:r>
        <w:rPr>
          <w:noProof/>
        </w:rPr>
        <w:pict>
          <v:shape id="_x0000_s1165" type="#_x0000_t32" style="position:absolute;left:0;text-align:left;margin-left:61.5pt;margin-top:447.45pt;width:0;height:146.85pt;z-index:251789312" o:connectortype="straight">
            <v:stroke endarrow="block"/>
          </v:shape>
        </w:pict>
      </w:r>
      <w:r>
        <w:rPr>
          <w:noProof/>
        </w:rPr>
        <w:pict>
          <v:shape id="_x0000_s1162" type="#_x0000_t202" style="position:absolute;left:0;text-align:left;margin-left:72.9pt;margin-top:550.05pt;width:106.55pt;height:24.15pt;z-index:251786240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62">
              <w:txbxContent>
                <w:p w:rsidR="00704E94" w:rsidRPr="00532E61" w:rsidRDefault="00704E94" w:rsidP="00704E94">
                  <w:r>
                    <w:rPr>
                      <w:rFonts w:hint="eastAsia"/>
                    </w:rPr>
                    <w:t>申请行政强制执行</w:t>
                  </w:r>
                </w:p>
                <w:p w:rsidR="00704E94" w:rsidRPr="00EC09DD" w:rsidRDefault="00704E94" w:rsidP="00704E94"/>
              </w:txbxContent>
            </v:textbox>
          </v:shape>
        </w:pict>
      </w:r>
      <w:r>
        <w:rPr>
          <w:noProof/>
        </w:rPr>
        <w:pict>
          <v:shape id="_x0000_s1163" type="#_x0000_t32" style="position:absolute;left:0;text-align:left;margin-left:87pt;margin-top:447.45pt;width:0;height:102.6pt;z-index:251787264" o:connectortype="straight">
            <v:stroke endarrow="block"/>
          </v:shape>
        </w:pict>
      </w:r>
      <w:r>
        <w:rPr>
          <w:noProof/>
        </w:rPr>
        <w:pict>
          <v:shape id="_x0000_s1157" type="#_x0000_t32" style="position:absolute;left:0;text-align:left;margin-left:170.4pt;margin-top:493.8pt;width:68.9pt;height:15.75pt;z-index:251781120" o:connectortype="straight">
            <v:stroke endarrow="block"/>
          </v:shape>
        </w:pict>
      </w:r>
      <w:r>
        <w:rPr>
          <w:noProof/>
        </w:rPr>
        <w:pict>
          <v:shape id="_x0000_s1155" type="#_x0000_t202" style="position:absolute;left:0;text-align:left;margin-left:213pt;margin-top:509.55pt;width:112.15pt;height:24.15pt;z-index:251779072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55">
              <w:txbxContent>
                <w:p w:rsidR="00086920" w:rsidRPr="00532E61" w:rsidRDefault="00716F7B" w:rsidP="00086920">
                  <w:r>
                    <w:rPr>
                      <w:rFonts w:hint="eastAsia"/>
                    </w:rPr>
                    <w:t>有权提起行政诉讼</w:t>
                  </w:r>
                </w:p>
                <w:p w:rsidR="00086920" w:rsidRPr="00EC09DD" w:rsidRDefault="00086920" w:rsidP="00086920"/>
              </w:txbxContent>
            </v:textbox>
          </v:shape>
        </w:pict>
      </w:r>
      <w:r>
        <w:rPr>
          <w:noProof/>
        </w:rPr>
        <w:pict>
          <v:shape id="_x0000_s1154" type="#_x0000_t202" style="position:absolute;left:0;text-align:left;margin-left:96.5pt;margin-top:509.55pt;width:116.5pt;height:24.15pt;z-index:251778048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154">
              <w:txbxContent>
                <w:p w:rsidR="00086920" w:rsidRPr="00532E61" w:rsidRDefault="00716F7B" w:rsidP="00086920">
                  <w:r>
                    <w:rPr>
                      <w:rFonts w:hint="eastAsia"/>
                    </w:rPr>
                    <w:t>有权提起行政复议</w:t>
                  </w:r>
                </w:p>
                <w:p w:rsidR="00086920" w:rsidRPr="00EC09DD" w:rsidRDefault="00086920" w:rsidP="00086920"/>
              </w:txbxContent>
            </v:textbox>
          </v:shape>
        </w:pict>
      </w:r>
      <w:r>
        <w:rPr>
          <w:noProof/>
        </w:rPr>
        <w:pict>
          <v:shape id="_x0000_s1156" type="#_x0000_t32" style="position:absolute;left:0;text-align:left;margin-left:169.2pt;margin-top:447.45pt;width:.6pt;height:46.35pt;z-index:251780096" o:connectortype="straight"/>
        </w:pict>
      </w:r>
      <w:r>
        <w:rPr>
          <w:noProof/>
        </w:rPr>
        <w:pict>
          <v:shape id="_x0000_s1158" type="#_x0000_t32" style="position:absolute;left:0;text-align:left;margin-left:127.5pt;margin-top:447.45pt;width:0;height:62.1pt;z-index:251782144" o:connectortype="straight">
            <v:stroke endarrow="block"/>
          </v:shape>
        </w:pict>
      </w:r>
    </w:p>
    <w:sectPr w:rsidR="00CB2F43" w:rsidSect="00FA40FE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84A" w:rsidRDefault="00A5384A" w:rsidP="00A60F8A">
      <w:r>
        <w:separator/>
      </w:r>
    </w:p>
  </w:endnote>
  <w:endnote w:type="continuationSeparator" w:id="0">
    <w:p w:rsidR="00A5384A" w:rsidRDefault="00A5384A" w:rsidP="00A60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84A" w:rsidRDefault="00A5384A" w:rsidP="00A60F8A">
      <w:r>
        <w:separator/>
      </w:r>
    </w:p>
  </w:footnote>
  <w:footnote w:type="continuationSeparator" w:id="0">
    <w:p w:rsidR="00A5384A" w:rsidRDefault="00A5384A" w:rsidP="00A60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A11"/>
    <w:multiLevelType w:val="hybridMultilevel"/>
    <w:tmpl w:val="F490BECA"/>
    <w:lvl w:ilvl="0" w:tplc="E9C0F5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4C18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42AA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C0A0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7641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DC2D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462E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00E2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EC0C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0FC"/>
    <w:rsid w:val="000513CB"/>
    <w:rsid w:val="00053088"/>
    <w:rsid w:val="00086920"/>
    <w:rsid w:val="000871E6"/>
    <w:rsid w:val="00093760"/>
    <w:rsid w:val="00163412"/>
    <w:rsid w:val="001711BC"/>
    <w:rsid w:val="001E0E40"/>
    <w:rsid w:val="002C49F9"/>
    <w:rsid w:val="00321D4B"/>
    <w:rsid w:val="00346AF5"/>
    <w:rsid w:val="00347AA1"/>
    <w:rsid w:val="0035768D"/>
    <w:rsid w:val="00373117"/>
    <w:rsid w:val="003740FC"/>
    <w:rsid w:val="00381E0F"/>
    <w:rsid w:val="003C7ECA"/>
    <w:rsid w:val="003E136D"/>
    <w:rsid w:val="00416D06"/>
    <w:rsid w:val="0042769F"/>
    <w:rsid w:val="004656A5"/>
    <w:rsid w:val="004B6ECF"/>
    <w:rsid w:val="004E2B75"/>
    <w:rsid w:val="00532E61"/>
    <w:rsid w:val="005B130E"/>
    <w:rsid w:val="005D2E8B"/>
    <w:rsid w:val="005D60BD"/>
    <w:rsid w:val="00635F69"/>
    <w:rsid w:val="006740FE"/>
    <w:rsid w:val="00674C90"/>
    <w:rsid w:val="006A2D9E"/>
    <w:rsid w:val="006E7A81"/>
    <w:rsid w:val="00704E94"/>
    <w:rsid w:val="00716F7B"/>
    <w:rsid w:val="00781A14"/>
    <w:rsid w:val="007A1363"/>
    <w:rsid w:val="007A452F"/>
    <w:rsid w:val="00847606"/>
    <w:rsid w:val="008E29E1"/>
    <w:rsid w:val="00914795"/>
    <w:rsid w:val="00965B1D"/>
    <w:rsid w:val="00973A0C"/>
    <w:rsid w:val="009A55FF"/>
    <w:rsid w:val="009E443A"/>
    <w:rsid w:val="009E6996"/>
    <w:rsid w:val="009F4166"/>
    <w:rsid w:val="009F71C7"/>
    <w:rsid w:val="00A17FBB"/>
    <w:rsid w:val="00A21205"/>
    <w:rsid w:val="00A26BE4"/>
    <w:rsid w:val="00A35D66"/>
    <w:rsid w:val="00A40372"/>
    <w:rsid w:val="00A5384A"/>
    <w:rsid w:val="00A60F8A"/>
    <w:rsid w:val="00A94C56"/>
    <w:rsid w:val="00A95D31"/>
    <w:rsid w:val="00AA30C0"/>
    <w:rsid w:val="00AB012D"/>
    <w:rsid w:val="00AC299C"/>
    <w:rsid w:val="00AC68B9"/>
    <w:rsid w:val="00B17688"/>
    <w:rsid w:val="00B21D16"/>
    <w:rsid w:val="00B30F8C"/>
    <w:rsid w:val="00B52ADC"/>
    <w:rsid w:val="00B9041F"/>
    <w:rsid w:val="00BB2C70"/>
    <w:rsid w:val="00BE0BEE"/>
    <w:rsid w:val="00BE393C"/>
    <w:rsid w:val="00C03293"/>
    <w:rsid w:val="00CB2F43"/>
    <w:rsid w:val="00D50471"/>
    <w:rsid w:val="00D73A91"/>
    <w:rsid w:val="00D85073"/>
    <w:rsid w:val="00DA739B"/>
    <w:rsid w:val="00DB6551"/>
    <w:rsid w:val="00DE4499"/>
    <w:rsid w:val="00E15D57"/>
    <w:rsid w:val="00E300E2"/>
    <w:rsid w:val="00E71A02"/>
    <w:rsid w:val="00E96EF7"/>
    <w:rsid w:val="00EC09DD"/>
    <w:rsid w:val="00F215E6"/>
    <w:rsid w:val="00F66E7F"/>
    <w:rsid w:val="00F91EDD"/>
    <w:rsid w:val="00F94E6A"/>
    <w:rsid w:val="00FA1ABE"/>
    <w:rsid w:val="00FA40FE"/>
    <w:rsid w:val="00FB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71" type="connector" idref="#_x0000_s1137"/>
        <o:r id="V:Rule72" type="connector" idref="#_x0000_s1163"/>
        <o:r id="V:Rule73" type="connector" idref="#_x0000_s1168"/>
        <o:r id="V:Rule74" type="connector" idref="#_x0000_s1223"/>
        <o:r id="V:Rule75" type="connector" idref="#_x0000_s1207"/>
        <o:r id="V:Rule76" type="connector" idref="#_x0000_s1208"/>
        <o:r id="V:Rule77" type="connector" idref="#_x0000_s1148"/>
        <o:r id="V:Rule78" type="connector" idref="#_x0000_s1160"/>
        <o:r id="V:Rule79" type="connector" idref="#_x0000_s1139"/>
        <o:r id="V:Rule80" type="connector" idref="#_x0000_s1149"/>
        <o:r id="V:Rule81" type="connector" idref="#_x0000_s1209"/>
        <o:r id="V:Rule82" type="connector" idref="#_x0000_s1211"/>
        <o:r id="V:Rule83" type="connector" idref="#_x0000_s1084"/>
        <o:r id="V:Rule84" type="connector" idref="#_x0000_s1230"/>
        <o:r id="V:Rule85" type="connector" idref="#_x0000_s1090"/>
        <o:r id="V:Rule86" type="connector" idref="#_x0000_s1186"/>
        <o:r id="V:Rule87" type="connector" idref="#_x0000_s1233"/>
        <o:r id="V:Rule88" type="connector" idref="#_x0000_s1234"/>
        <o:r id="V:Rule89" type="connector" idref="#_x0000_s1174"/>
        <o:r id="V:Rule90" type="connector" idref="#_x0000_s1158"/>
        <o:r id="V:Rule91" type="connector" idref="#_x0000_s1157"/>
        <o:r id="V:Rule92" type="connector" idref="#_x0000_s1232"/>
        <o:r id="V:Rule93" type="connector" idref="#_x0000_s1235"/>
        <o:r id="V:Rule94" type="connector" idref="#_x0000_s1125"/>
        <o:r id="V:Rule95" type="connector" idref="#_x0000_s1173"/>
        <o:r id="V:Rule96" type="connector" idref="#_x0000_s1167"/>
        <o:r id="V:Rule97" type="connector" idref="#_x0000_s1087"/>
        <o:r id="V:Rule98" type="connector" idref="#_x0000_s1228"/>
        <o:r id="V:Rule99" type="connector" idref="#_x0000_s1220"/>
        <o:r id="V:Rule100" type="connector" idref="#_x0000_s1210"/>
        <o:r id="V:Rule101" type="connector" idref="#_x0000_s1078"/>
        <o:r id="V:Rule102" type="connector" idref="#_x0000_s1222"/>
        <o:r id="V:Rule103" type="connector" idref="#_x0000_s1129"/>
        <o:r id="V:Rule104" type="connector" idref="#_x0000_s1052"/>
        <o:r id="V:Rule105" type="connector" idref="#_x0000_s1086"/>
        <o:r id="V:Rule106" type="connector" idref="#_x0000_s1073"/>
        <o:r id="V:Rule107" type="connector" idref="#_x0000_s1122"/>
        <o:r id="V:Rule108" type="connector" idref="#_x0000_s1184"/>
        <o:r id="V:Rule109" type="connector" idref="#_x0000_s1218"/>
        <o:r id="V:Rule110" type="connector" idref="#_x0000_s1126"/>
        <o:r id="V:Rule111" type="connector" idref="#_x0000_s1083"/>
        <o:r id="V:Rule112" type="connector" idref="#_x0000_s1216"/>
        <o:r id="V:Rule113" type="connector" idref="#_x0000_s1214"/>
        <o:r id="V:Rule114" type="connector" idref="#_x0000_s1151"/>
        <o:r id="V:Rule115" type="connector" idref="#_x0000_s1236"/>
        <o:r id="V:Rule116" type="connector" idref="#_x0000_s1229"/>
        <o:r id="V:Rule117" type="connector" idref="#_x0000_s1170"/>
        <o:r id="V:Rule118" type="connector" idref="#_x0000_s1187"/>
        <o:r id="V:Rule119" type="connector" idref="#_x0000_s1224"/>
        <o:r id="V:Rule120" type="connector" idref="#_x0000_s1165"/>
        <o:r id="V:Rule121" type="connector" idref="#_x0000_s1177"/>
        <o:r id="V:Rule122" type="connector" idref="#_x0000_s1213"/>
        <o:r id="V:Rule123" type="connector" idref="#_x0000_s1076"/>
        <o:r id="V:Rule124" type="connector" idref="#_x0000_s1176"/>
        <o:r id="V:Rule125" type="connector" idref="#_x0000_s1143"/>
        <o:r id="V:Rule126" type="connector" idref="#_x0000_s1136"/>
        <o:r id="V:Rule127" type="connector" idref="#_x0000_s1144"/>
        <o:r id="V:Rule128" type="connector" idref="#_x0000_s1166"/>
        <o:r id="V:Rule129" type="connector" idref="#_x0000_s1231"/>
        <o:r id="V:Rule130" type="connector" idref="#_x0000_s1161"/>
        <o:r id="V:Rule131" type="connector" idref="#_x0000_s1172"/>
        <o:r id="V:Rule132" type="connector" idref="#_x0000_s1156"/>
        <o:r id="V:Rule133" type="connector" idref="#_x0000_s1105"/>
        <o:r id="V:Rule134" type="connector" idref="#_x0000_s1123"/>
        <o:r id="V:Rule135" type="connector" idref="#_x0000_s1145"/>
        <o:r id="V:Rule136" type="connector" idref="#_x0000_s1215"/>
        <o:r id="V:Rule137" type="connector" idref="#_x0000_s1212"/>
        <o:r id="V:Rule138" type="connector" idref="#_x0000_s1088"/>
        <o:r id="V:Rule139" type="connector" idref="#_x0000_s1217"/>
        <o:r id="V:Rule140" type="connector" idref="#_x0000_s11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40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40F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60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60F8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60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60F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6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4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79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78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53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07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30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88308-B404-4FAE-972E-E879DBD4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刘居茂</cp:lastModifiedBy>
  <cp:revision>61</cp:revision>
  <dcterms:created xsi:type="dcterms:W3CDTF">2019-05-12T08:08:00Z</dcterms:created>
  <dcterms:modified xsi:type="dcterms:W3CDTF">2019-07-23T07:01:00Z</dcterms:modified>
</cp:coreProperties>
</file>