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84EC">
      <w:pPr>
        <w:spacing w:line="400" w:lineRule="exact"/>
        <w:rPr>
          <w:rFonts w:hint="eastAsia" w:asci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 w:ascii="黑体" w:eastAsia="黑体"/>
          <w:b/>
          <w:sz w:val="28"/>
          <w:szCs w:val="28"/>
        </w:rPr>
        <w:t xml:space="preserve"> 二次供水单位监督检查表</w:t>
      </w:r>
    </w:p>
    <w:p w14:paraId="7626D0E4"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24"/>
        </w:rPr>
        <w:t>标准编码：</w:t>
      </w:r>
      <w:r>
        <w:rPr>
          <w:rFonts w:hint="eastAsia" w:ascii="仿宋_GB2312" w:hAnsi="Arial Unicode MS" w:eastAsia="仿宋_GB2312" w:cs="Arial Unicode MS"/>
          <w:sz w:val="32"/>
          <w:szCs w:val="32"/>
        </w:rPr>
        <w:t>☐☐☐☐☐☐</w:t>
      </w:r>
    </w:p>
    <w:tbl>
      <w:tblPr>
        <w:tblStyle w:val="2"/>
        <w:tblW w:w="0" w:type="auto"/>
        <w:tblInd w:w="-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30B6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360" w:type="dxa"/>
            <w:noWrap w:val="0"/>
            <w:vAlign w:val="center"/>
          </w:tcPr>
          <w:p w14:paraId="444C1594">
            <w:pPr>
              <w:spacing w:line="420" w:lineRule="exac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一、基本情况</w:t>
            </w:r>
          </w:p>
          <w:p w14:paraId="6F637111">
            <w:pPr>
              <w:spacing w:line="420" w:lineRule="exact"/>
              <w:jc w:val="left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二次供水设施地址：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  <w:t>山东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省（自治区、直辖市）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eastAsia="zh-CN"/>
              </w:rPr>
              <w:t>烟台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市（地）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  <w:lang w:eastAsia="zh-CN"/>
              </w:rPr>
              <w:t>招远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市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                                                 </w:t>
            </w:r>
          </w:p>
          <w:p w14:paraId="096FA94A">
            <w:pPr>
              <w:spacing w:line="42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二次供水设施数量：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个    </w:t>
            </w:r>
          </w:p>
          <w:p w14:paraId="69D4563F">
            <w:pPr>
              <w:spacing w:line="420" w:lineRule="exact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设施构造：蓄水池+水箱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蓄水池+增压泵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增压泵+</w:t>
            </w:r>
            <w:r>
              <w:rPr>
                <w:rFonts w:hint="eastAsia" w:ascii="仿宋_GB2312" w:eastAsia="仿宋_GB2312"/>
                <w:sz w:val="24"/>
              </w:rPr>
              <w:t>水箱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个 </w:t>
            </w:r>
          </w:p>
          <w:p w14:paraId="68758CAF">
            <w:pPr>
              <w:spacing w:line="420" w:lineRule="exact"/>
              <w:ind w:firstLine="960" w:firstLineChars="4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增压泵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</w:t>
            </w:r>
          </w:p>
          <w:p w14:paraId="0310226C">
            <w:pPr>
              <w:spacing w:line="4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水源类型：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市政水厂供水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自建水厂供水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自备井水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>其他（请注明）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</w:p>
          <w:p w14:paraId="793610A0">
            <w:pPr>
              <w:spacing w:line="4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用水单位：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居民楼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宾馆、饭店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机关事业单位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>写字楼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</w:p>
          <w:p w14:paraId="7C271B4F">
            <w:pPr>
              <w:spacing w:line="4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供水户数：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☐☐☐☐</w:t>
            </w:r>
            <w:r>
              <w:rPr>
                <w:rFonts w:hint="eastAsia" w:ascii="仿宋_GB2312" w:hAnsi="宋体" w:eastAsia="仿宋_GB2312"/>
                <w:sz w:val="24"/>
              </w:rPr>
              <w:t>户    供水人数：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☐☐☐☐</w:t>
            </w: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6443EB9F">
            <w:pPr>
              <w:spacing w:line="420" w:lineRule="exact"/>
              <w:jc w:val="left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管理单位名称：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</w:t>
            </w:r>
          </w:p>
          <w:p w14:paraId="7D884525">
            <w:pPr>
              <w:spacing w:line="420" w:lineRule="exact"/>
              <w:jc w:val="left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管理单位地址：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</w:t>
            </w:r>
          </w:p>
          <w:p w14:paraId="0F8542FC">
            <w:pPr>
              <w:spacing w:line="420" w:lineRule="exact"/>
              <w:jc w:val="left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4"/>
              </w:rPr>
              <w:t>联系电话：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sz w:val="24"/>
              </w:rPr>
              <w:t>邮编：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</w:t>
            </w:r>
          </w:p>
        </w:tc>
      </w:tr>
      <w:tr w14:paraId="4AB2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60" w:type="dxa"/>
            <w:noWrap w:val="0"/>
            <w:vAlign w:val="center"/>
          </w:tcPr>
          <w:p w14:paraId="0A98867F">
            <w:pPr>
              <w:spacing w:line="42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二、卫生管理情况</w:t>
            </w:r>
          </w:p>
          <w:p w14:paraId="29911AE2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管理主体单位是否明确：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是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</w:p>
          <w:p w14:paraId="63B6FE16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是否建立卫生管理制度：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是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</w:p>
          <w:p w14:paraId="45BFF281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是否具有水污染事件报告制度：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是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</w:p>
          <w:p w14:paraId="2EA15E3B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是否具有水污染事件防范措施：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是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</w:p>
          <w:p w14:paraId="23080177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专兼职管供水人员：专职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sz w:val="24"/>
              </w:rPr>
              <w:t>人    兼职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2ED10419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供管水人员卫生知识培训合格证明：应持证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人，实际持证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人</w:t>
            </w:r>
          </w:p>
          <w:p w14:paraId="0271B64D"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水箱是否专用：专用水箱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 非专用水箱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</w:t>
            </w:r>
          </w:p>
          <w:p w14:paraId="5512DA61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新改扩建供水工程项目卫生审查验收：涉及项目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项，</w:t>
            </w:r>
          </w:p>
          <w:p w14:paraId="2CD59454">
            <w:pPr>
              <w:spacing w:line="420" w:lineRule="exact"/>
              <w:ind w:firstLine="4080" w:firstLineChars="17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其中，经过卫生审查验收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项</w:t>
            </w:r>
          </w:p>
          <w:p w14:paraId="1B4CE94C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水箱间安全防护：有门有锁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 有门无锁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个    </w:t>
            </w:r>
            <w:r>
              <w:rPr>
                <w:rFonts w:hint="eastAsia" w:ascii="仿宋_GB2312" w:eastAsia="仿宋_GB2312"/>
                <w:sz w:val="24"/>
              </w:rPr>
              <w:t>无门无锁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</w:t>
            </w:r>
          </w:p>
          <w:p w14:paraId="48EC3C7C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水箱入口处上锁装置：</w:t>
            </w:r>
            <w:r>
              <w:rPr>
                <w:rFonts w:hint="eastAsia" w:ascii="仿宋_GB2312" w:hAnsi="宋体" w:eastAsia="仿宋_GB2312"/>
                <w:sz w:val="24"/>
              </w:rPr>
              <w:t>上锁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个    </w:t>
            </w:r>
            <w:r>
              <w:rPr>
                <w:rFonts w:hint="eastAsia" w:ascii="仿宋_GB2312" w:hAnsi="宋体" w:eastAsia="仿宋_GB2312"/>
                <w:sz w:val="24"/>
              </w:rPr>
              <w:t>未上锁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</w:t>
            </w:r>
          </w:p>
          <w:p w14:paraId="09898275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水箱下水管是否与溢、泄水管直接连通：连通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 不连通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</w:t>
            </w:r>
          </w:p>
          <w:p w14:paraId="11584A6F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蓄水池周围10m内污染源：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个有污染源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个无污染源</w:t>
            </w:r>
          </w:p>
          <w:p w14:paraId="2F97C305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水箱周围2m内污染源：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个有污染源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个无污染源</w:t>
            </w:r>
          </w:p>
          <w:p w14:paraId="0330913F">
            <w:pPr>
              <w:spacing w:line="420" w:lineRule="exact"/>
              <w:ind w:firstLine="240" w:firstLineChars="100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1B04DA86">
            <w:pPr>
              <w:spacing w:line="420" w:lineRule="exact"/>
              <w:ind w:firstLine="240" w:firstLineChars="100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2D3A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EC86C">
            <w:pPr>
              <w:spacing w:line="4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三、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水箱构造</w:t>
            </w:r>
          </w:p>
          <w:p w14:paraId="1F534EBC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水箱材质类型： 不锈钢板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 搪瓷钢板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 普通钢板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个  </w:t>
            </w:r>
          </w:p>
          <w:p w14:paraId="52D4ADF2">
            <w:pPr>
              <w:spacing w:line="420" w:lineRule="exact"/>
              <w:ind w:firstLine="1680" w:firstLineChars="7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镀锌钢板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个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玻璃钢板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 玻璃钢涂层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个 </w:t>
            </w:r>
          </w:p>
          <w:p w14:paraId="78886C26">
            <w:pPr>
              <w:spacing w:line="420" w:lineRule="exact"/>
              <w:ind w:firstLine="1680" w:firstLineChars="7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水泥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     水泥+瓷砖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水泥+防护涂料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个  </w:t>
            </w:r>
          </w:p>
          <w:p w14:paraId="2C256E1F">
            <w:pPr>
              <w:spacing w:line="420" w:lineRule="exact"/>
              <w:ind w:firstLine="1680" w:firstLineChars="7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其他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</w:t>
            </w:r>
          </w:p>
        </w:tc>
      </w:tr>
      <w:tr w14:paraId="4049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6CDEB">
            <w:pPr>
              <w:spacing w:line="42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四、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清洗、消毒</w:t>
            </w:r>
          </w:p>
          <w:p w14:paraId="6DA947C5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水箱是否定期清洗消毒：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是，</w:t>
            </w:r>
            <w:r>
              <w:rPr>
                <w:rFonts w:hint="eastAsia" w:ascii="仿宋_GB2312" w:hAnsi="宋体" w:eastAsia="仿宋_GB2312"/>
                <w:sz w:val="24"/>
              </w:rPr>
              <w:t>清洗消毒周期为：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sz w:val="24"/>
              </w:rPr>
              <w:t>个月</w:t>
            </w:r>
          </w:p>
          <w:p w14:paraId="2FC411FC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</w:p>
          <w:p w14:paraId="570BF1D7"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水箱清洗消毒记录：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有记录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无记录</w:t>
            </w:r>
          </w:p>
          <w:p w14:paraId="0142DD0B"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是否采取水质消毒措施：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是，</w:t>
            </w:r>
            <w:r>
              <w:rPr>
                <w:rFonts w:hint="eastAsia" w:ascii="仿宋_GB2312" w:hAnsi="宋体" w:eastAsia="仿宋_GB2312"/>
                <w:sz w:val="24"/>
              </w:rPr>
              <w:t>机械投加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sz w:val="24"/>
              </w:rPr>
              <w:t>个   人工投加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个 </w:t>
            </w:r>
          </w:p>
          <w:p w14:paraId="68AD2167">
            <w:pPr>
              <w:spacing w:line="420" w:lineRule="exact"/>
              <w:ind w:firstLine="3398" w:firstLineChars="1416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机械+人工投加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 w14:paraId="2B460280"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</w:p>
          <w:p w14:paraId="1968028D"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水质消毒剂：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液氯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漂白粉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氯胺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次氯酸钠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二氧化氯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臭氧  </w:t>
            </w:r>
          </w:p>
          <w:p w14:paraId="10BE96CE">
            <w:pPr>
              <w:spacing w:line="420" w:lineRule="exact"/>
              <w:ind w:firstLine="1331" w:firstLineChars="416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 xml:space="preserve">紫外线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sz w:val="24"/>
              </w:rPr>
              <w:t>其他（请注明）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                   </w:t>
            </w:r>
          </w:p>
          <w:p w14:paraId="600F0B6D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水箱清洗消毒后恢复使用前水质检验：经过检验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    未经过检验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个</w:t>
            </w:r>
          </w:p>
        </w:tc>
      </w:tr>
      <w:tr w14:paraId="5DE7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503B9">
            <w:pPr>
              <w:spacing w:line="42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五、水质检验</w:t>
            </w:r>
          </w:p>
          <w:p w14:paraId="251D5723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水质是否进行日常检测：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是，检测项目：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         </w:t>
            </w:r>
          </w:p>
          <w:p w14:paraId="22AAC7CB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</w:p>
          <w:p w14:paraId="7FA311E9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是否定期进行水质全面检验：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是，检验周期为：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sz w:val="24"/>
              </w:rPr>
              <w:t>个月</w:t>
            </w:r>
          </w:p>
          <w:p w14:paraId="49C75C14">
            <w:pPr>
              <w:spacing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</w:p>
          <w:p w14:paraId="459B07AA">
            <w:pPr>
              <w:spacing w:line="4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是否具有水质检测记录或报告：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是    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否</w:t>
            </w:r>
          </w:p>
        </w:tc>
      </w:tr>
      <w:tr w14:paraId="4DBA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4126B">
            <w:pPr>
              <w:spacing w:before="156" w:beforeLines="50" w:line="420" w:lineRule="exac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被监督单位签字：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           </w:t>
            </w:r>
          </w:p>
          <w:p w14:paraId="19EF7269">
            <w:pPr>
              <w:spacing w:after="156" w:afterLines="50" w:line="420" w:lineRule="exact"/>
              <w:rPr>
                <w:rFonts w:hint="eastAsia" w:ascii="仿宋_GB2312" w:hAnsi="宋体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检查人员签字：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检查时间：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年</w:t>
            </w:r>
            <w:r>
              <w:rPr>
                <w:rFonts w:hint="eastAsia" w:ascii="仿宋_GB2312" w:hAnsi="Marlett" w:eastAsia="仿宋_GB2312"/>
                <w:sz w:val="32"/>
                <w:szCs w:val="32"/>
              </w:rPr>
              <w:t>／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月</w:t>
            </w:r>
            <w:r>
              <w:rPr>
                <w:rFonts w:hint="eastAsia" w:ascii="仿宋_GB2312" w:hAnsi="Marlett" w:eastAsia="仿宋_GB2312"/>
                <w:sz w:val="32"/>
                <w:szCs w:val="32"/>
              </w:rPr>
              <w:t>／</w:t>
            </w:r>
            <w:r>
              <w:rPr>
                <w:rFonts w:hint="eastAsia" w:ascii="仿宋_GB2312" w:hAnsi="Arial Unicode MS" w:eastAsia="仿宋_GB2312" w:cs="Arial Unicode MS"/>
                <w:sz w:val="32"/>
                <w:szCs w:val="32"/>
              </w:rPr>
              <w:t>☐☐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日</w:t>
            </w:r>
          </w:p>
        </w:tc>
      </w:tr>
    </w:tbl>
    <w:p w14:paraId="2BFA53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C6B8D"/>
    <w:rsid w:val="36B7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892</Characters>
  <Lines>0</Lines>
  <Paragraphs>0</Paragraphs>
  <TotalTime>0</TotalTime>
  <ScaleCrop>false</ScaleCrop>
  <LinksUpToDate>false</LinksUpToDate>
  <CharactersWithSpaces>1572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2025-05-15T08:00:00Z</dcterms:created>
  <dc:creator>DELL</dc:creator>
  <cp:lastModifiedBy>元 寶</cp:lastModifiedBy>
  <dcterms:modified xsi:type="dcterms:W3CDTF">2025-05-15T08:05:13Z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eyJoZGlkIjoiNWYwMTRiNzQyMzYzMWFkNzJjN2Y0NzRkNjU2MDM4ZDIifQ==</vt:lpwstr>
  </property>
  <property fmtid="{D5CDD505-2E9C-101B-9397-08002B2CF9AE}" pid="4" name="ICV">
    <vt:lpwstr>E263076AC7F5436C8CB190899C265129_13</vt:lpwstr>
  </property>
</Properties>
</file>