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2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71"/>
        <w:gridCol w:w="1285"/>
        <w:gridCol w:w="11066"/>
      </w:tblGrid>
      <w:tr w14:paraId="008B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822"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78F434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检查内容</w:t>
            </w:r>
          </w:p>
        </w:tc>
      </w:tr>
      <w:tr w14:paraId="153DD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7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FA807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组织管理情况</w:t>
            </w: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B4A51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1.法定代表人或负责人掌握相关卫生法律法规并熟悉本场所的卫生管理要求</w:t>
            </w:r>
          </w:p>
        </w:tc>
      </w:tr>
      <w:tr w14:paraId="79DBB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9522C3E">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69F5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2.设立卫生管理部门或配备专（兼）职卫生管理人员，有正式文件</w:t>
            </w:r>
          </w:p>
        </w:tc>
      </w:tr>
      <w:tr w14:paraId="2110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5389F95">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48F8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3.现场配备卫生管理档案盒，档案资料完整,符合</w:t>
            </w:r>
            <w:bookmarkStart w:id="0" w:name="_GoBack"/>
            <w:bookmarkEnd w:id="0"/>
            <w:r>
              <w:rPr>
                <w:rFonts w:hint="eastAsia" w:ascii="微软雅黑" w:hAnsi="微软雅黑" w:eastAsia="微软雅黑" w:cs="微软雅黑"/>
                <w:i w:val="0"/>
                <w:iCs w:val="0"/>
                <w:caps w:val="0"/>
                <w:color w:val="404040"/>
                <w:spacing w:val="0"/>
                <w:sz w:val="24"/>
                <w:szCs w:val="24"/>
                <w:u w:val="none"/>
                <w:vertAlign w:val="baseline"/>
              </w:rPr>
              <w:t>法规、标准要求</w:t>
            </w:r>
          </w:p>
        </w:tc>
      </w:tr>
      <w:tr w14:paraId="25BD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7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D7D3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卫生管理制度及操作规程制定情况</w:t>
            </w: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1BB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1.制定消毒产品、涉水产品等的采购、索证、验收制度</w:t>
            </w:r>
          </w:p>
        </w:tc>
      </w:tr>
      <w:tr w14:paraId="3027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ACBF24F">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1405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2.制定拖鞋等公共用品用具更换、清洗、消毒管理制度（无公共用具可合理缺项，按合格算）</w:t>
            </w:r>
          </w:p>
        </w:tc>
      </w:tr>
      <w:tr w14:paraId="222E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943E125">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E5E9A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3.制定池水循环净化、消毒、补水设施设备使用、维护管理制度</w:t>
            </w:r>
          </w:p>
        </w:tc>
      </w:tr>
      <w:tr w14:paraId="3A34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A243108">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F19F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4.制定水质管理制度</w:t>
            </w:r>
          </w:p>
        </w:tc>
      </w:tr>
      <w:tr w14:paraId="244F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441D41A">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5DF0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5.制定场所日常卫生检查制度</w:t>
            </w:r>
          </w:p>
        </w:tc>
      </w:tr>
      <w:tr w14:paraId="4F0D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A451DE0">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76D0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6.制定传染病、健康危害事故应急预案</w:t>
            </w:r>
          </w:p>
        </w:tc>
      </w:tr>
      <w:tr w14:paraId="64DC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3BFEF91">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74D0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7.制定池水循环净化、消毒、补水操作规程</w:t>
            </w:r>
          </w:p>
        </w:tc>
      </w:tr>
      <w:tr w14:paraId="0FC1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F57C48E">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5633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8.制定浸脚消毒池水更换消毒操作规程</w:t>
            </w:r>
          </w:p>
        </w:tc>
      </w:tr>
      <w:tr w14:paraId="27544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47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CFA8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落实卫生要求或制度执行情况</w:t>
            </w: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BCBC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1.消毒药剂储存于阴凉干燥通风处，专间存放或设置专柜，存放设施有相应标识，分类存放。有专人负责管理</w:t>
            </w:r>
          </w:p>
        </w:tc>
      </w:tr>
      <w:tr w14:paraId="19BD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DCBDDD3">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3088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2.消毒产品标签标识规范</w:t>
            </w:r>
          </w:p>
        </w:tc>
      </w:tr>
      <w:tr w14:paraId="0946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B7E8EFB">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4F80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3.配置、使用的消毒药剂、设备符合国家相关规定，索取了生产企业卫生许可证和卫生学评价报告</w:t>
            </w:r>
          </w:p>
        </w:tc>
      </w:tr>
      <w:tr w14:paraId="7553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4EECEFE">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BD26F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4.消毒药剂使用严格执行登记制度，有使用记录</w:t>
            </w:r>
          </w:p>
        </w:tc>
      </w:tr>
      <w:tr w14:paraId="0341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57DDB84">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C4706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5.浸脚消毒池为强制通过式，且浸脚消毒池的设置符合标准要求(长不小于2m、宽度与走道相同、深20cm)</w:t>
            </w:r>
          </w:p>
        </w:tc>
      </w:tr>
      <w:tr w14:paraId="6CAF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B46A528">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7A009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6.浸脚消毒池正常使用，池水每4h更换一次，有更换记录</w:t>
            </w:r>
          </w:p>
        </w:tc>
      </w:tr>
      <w:tr w14:paraId="0D54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1F53661">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397D5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7.有浸脚消毒池游离性余氯浓度检测记录</w:t>
            </w:r>
          </w:p>
        </w:tc>
      </w:tr>
      <w:tr w14:paraId="3CA9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C893C9C">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39E4A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8.按要求对顾客用品用具进行清洗、消毒、保洁</w:t>
            </w:r>
          </w:p>
        </w:tc>
      </w:tr>
      <w:tr w14:paraId="250E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A640CD9">
            <w:pPr>
              <w:rPr>
                <w:rFonts w:hint="eastAsia" w:ascii="微软雅黑" w:hAnsi="微软雅黑" w:eastAsia="微软雅黑" w:cs="微软雅黑"/>
                <w:i w:val="0"/>
                <w:iCs w:val="0"/>
                <w:caps w:val="0"/>
                <w:color w:val="404040"/>
                <w:spacing w:val="0"/>
                <w:sz w:val="24"/>
                <w:szCs w:val="24"/>
                <w:u w:val="none"/>
                <w:vertAlign w:val="baseline"/>
              </w:rPr>
            </w:pPr>
          </w:p>
        </w:tc>
        <w:tc>
          <w:tcPr>
            <w:tcW w:w="128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59F3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9.池水消毒</w:t>
            </w:r>
          </w:p>
        </w:tc>
        <w:tc>
          <w:tcPr>
            <w:tcW w:w="11066"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364E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9.1使用消毒剂自动投加设施对池水消毒，并运转正常</w:t>
            </w:r>
          </w:p>
        </w:tc>
      </w:tr>
      <w:tr w14:paraId="6595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092DD59">
            <w:pPr>
              <w:rPr>
                <w:rFonts w:hint="eastAsia" w:ascii="微软雅黑" w:hAnsi="微软雅黑" w:eastAsia="微软雅黑" w:cs="微软雅黑"/>
                <w:i w:val="0"/>
                <w:iCs w:val="0"/>
                <w:caps w:val="0"/>
                <w:color w:val="404040"/>
                <w:spacing w:val="0"/>
                <w:sz w:val="24"/>
                <w:szCs w:val="24"/>
                <w:u w:val="none"/>
                <w:vertAlign w:val="baseline"/>
              </w:rPr>
            </w:pPr>
          </w:p>
        </w:tc>
        <w:tc>
          <w:tcPr>
            <w:tcW w:w="128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8DF9E9A">
            <w:pPr>
              <w:rPr>
                <w:rFonts w:hint="eastAsia" w:ascii="微软雅黑" w:hAnsi="微软雅黑" w:eastAsia="微软雅黑" w:cs="微软雅黑"/>
                <w:i w:val="0"/>
                <w:iCs w:val="0"/>
                <w:caps w:val="0"/>
                <w:color w:val="404040"/>
                <w:spacing w:val="0"/>
                <w:sz w:val="24"/>
                <w:szCs w:val="24"/>
                <w:u w:val="none"/>
                <w:vertAlign w:val="baseline"/>
              </w:rPr>
            </w:pPr>
          </w:p>
        </w:tc>
        <w:tc>
          <w:tcPr>
            <w:tcW w:w="11066" w:type="dxa"/>
            <w:tcBorders>
              <w:top w:val="nil"/>
              <w:left w:val="single" w:color="auto" w:sz="6" w:space="0"/>
              <w:bottom w:val="nil"/>
              <w:right w:val="single" w:color="auto" w:sz="6" w:space="0"/>
            </w:tcBorders>
            <w:shd w:val="clear" w:color="auto" w:fill="FFFFFF"/>
            <w:tcMar>
              <w:left w:w="105" w:type="dxa"/>
              <w:right w:w="105" w:type="dxa"/>
            </w:tcMar>
            <w:vAlign w:val="top"/>
          </w:tcPr>
          <w:p w14:paraId="14DBC1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9.2 未使用自动投药设施，采用人工投药方式对池水进行消毒，有池水消毒记录</w:t>
            </w:r>
          </w:p>
        </w:tc>
      </w:tr>
      <w:tr w14:paraId="40D0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ABB2EED">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6C52C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10.配备游泳池水循环净化设施，并正常运转</w:t>
            </w:r>
          </w:p>
        </w:tc>
      </w:tr>
      <w:tr w14:paraId="6DC6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A7AF19E">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4626D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11.现场配备检测池水游离性余、PH值的设备和药剂，且能正常使用</w:t>
            </w:r>
          </w:p>
        </w:tc>
      </w:tr>
      <w:tr w14:paraId="2D01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A823CFD">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5A3C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12.按要求开展自检，公示余氯浓度、PH值、水温等自测结果，且有自测记录</w:t>
            </w:r>
          </w:p>
        </w:tc>
      </w:tr>
      <w:tr w14:paraId="77AE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493E069">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441B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13.按要求对水质、公共用品用具等进行卫生检测，检测指标符合卫生标准要求</w:t>
            </w:r>
          </w:p>
        </w:tc>
      </w:tr>
      <w:tr w14:paraId="4D70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8378971">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3EA31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14.未按照规定公示卫生许可证、卫生检测结果和卫生信誉度等级</w:t>
            </w:r>
          </w:p>
        </w:tc>
      </w:tr>
      <w:tr w14:paraId="0AE8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18B6E0E">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557D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15.定期检查各项卫生制度、操作规程落实情况，有日常卫生检查记录</w:t>
            </w:r>
          </w:p>
        </w:tc>
      </w:tr>
      <w:tr w14:paraId="096D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B22D410">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20B48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16.按要求补充新水,有补水记录</w:t>
            </w:r>
          </w:p>
        </w:tc>
      </w:tr>
      <w:tr w14:paraId="26B4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471"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1B4FE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开展自查自纠工作情况</w:t>
            </w: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C051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1.经营者对照上述检查内容开展自查，自查内容齐全，有自身检查记录</w:t>
            </w:r>
          </w:p>
        </w:tc>
      </w:tr>
      <w:tr w14:paraId="6EC4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36FE0CC">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0FD9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2.针对自查发现的问题,一一制定了整改措施，有记录</w:t>
            </w:r>
          </w:p>
        </w:tc>
      </w:tr>
      <w:tr w14:paraId="018F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471"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E181D36">
            <w:pPr>
              <w:rPr>
                <w:rFonts w:hint="eastAsia" w:ascii="微软雅黑" w:hAnsi="微软雅黑" w:eastAsia="微软雅黑" w:cs="微软雅黑"/>
                <w:i w:val="0"/>
                <w:iCs w:val="0"/>
                <w:caps w:val="0"/>
                <w:color w:val="404040"/>
                <w:spacing w:val="0"/>
                <w:sz w:val="24"/>
                <w:szCs w:val="24"/>
                <w:u w:val="none"/>
                <w:vertAlign w:val="baseline"/>
              </w:rPr>
            </w:pPr>
          </w:p>
        </w:tc>
        <w:tc>
          <w:tcPr>
            <w:tcW w:w="12351"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0A15F2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rFonts w:hint="eastAsia" w:ascii="微软雅黑" w:hAnsi="微软雅黑" w:eastAsia="微软雅黑" w:cs="微软雅黑"/>
                <w:sz w:val="24"/>
                <w:szCs w:val="24"/>
                <w:u w:val="none"/>
              </w:rPr>
            </w:pPr>
            <w:r>
              <w:rPr>
                <w:rFonts w:hint="eastAsia" w:ascii="微软雅黑" w:hAnsi="微软雅黑" w:eastAsia="微软雅黑" w:cs="微软雅黑"/>
                <w:i w:val="0"/>
                <w:iCs w:val="0"/>
                <w:caps w:val="0"/>
                <w:color w:val="404040"/>
                <w:spacing w:val="0"/>
                <w:sz w:val="24"/>
                <w:szCs w:val="24"/>
                <w:u w:val="none"/>
                <w:vertAlign w:val="baseline"/>
              </w:rPr>
              <w:t>3.经营者对自查问题进行整改纠正</w:t>
            </w:r>
          </w:p>
        </w:tc>
      </w:tr>
    </w:tbl>
    <w:p w14:paraId="166350A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23150"/>
    <w:rsid w:val="3122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858</Words>
  <Characters>907</Characters>
  <Lines>0</Lines>
  <Paragraphs>0</Paragraphs>
  <TotalTime>4</TotalTime>
  <ScaleCrop>false</ScaleCrop>
  <LinksUpToDate>false</LinksUpToDate>
  <CharactersWithSpaces>908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2025-05-14T03:18:00Z</dcterms:created>
  <dc:creator>DELL</dc:creator>
  <cp:lastModifiedBy>元 寶</cp:lastModifiedBy>
  <dcterms:modified xsi:type="dcterms:W3CDTF">2025-05-15T08:04:56Z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eyJoZGlkIjoiNWYwMTRiNzQyMzYzMWFkNzJjN2Y0NzRkNjU2MDM4ZDIifQ==</vt:lpwstr>
  </property>
  <property fmtid="{D5CDD505-2E9C-101B-9397-08002B2CF9AE}" pid="4" name="ICV">
    <vt:lpwstr>87B5DDEC67AB47858BF65155C35E4E5D_13</vt:lpwstr>
  </property>
</Properties>
</file>